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B539F8"/>
    <w:p w:rsidR="009C1560" w:rsidRDefault="009C1560"/>
    <w:p w:rsidR="009C1560" w:rsidRDefault="009C1560"/>
    <w:p w:rsidR="009C1560" w:rsidRPr="009C1560" w:rsidRDefault="009C1560" w:rsidP="009C1560">
      <w:pPr>
        <w:spacing w:before="100" w:beforeAutospacing="1" w:after="100" w:afterAutospacing="1" w:line="240" w:lineRule="auto"/>
        <w:outlineLvl w:val="2"/>
        <w:rPr>
          <w:rFonts w:ascii="Times New Roman" w:eastAsia="Times New Roman" w:hAnsi="Times New Roman" w:cs="Times New Roman"/>
          <w:b/>
          <w:bCs/>
          <w:sz w:val="27"/>
          <w:szCs w:val="27"/>
        </w:rPr>
      </w:pPr>
      <w:r w:rsidRPr="009C1560">
        <w:rPr>
          <w:rFonts w:ascii="Times New Roman" w:eastAsia="Times New Roman" w:hAnsi="Times New Roman" w:cs="Times New Roman"/>
          <w:b/>
          <w:bCs/>
          <w:sz w:val="27"/>
          <w:szCs w:val="27"/>
        </w:rPr>
        <w:t>The G7 Banking Collapse Gets Worse</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t>April 16, 2008</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t xml:space="preserve">Elaine </w:t>
      </w:r>
      <w:proofErr w:type="spellStart"/>
      <w:r w:rsidRPr="009C1560">
        <w:rPr>
          <w:rFonts w:ascii="Times New Roman" w:eastAsia="Times New Roman" w:hAnsi="Times New Roman" w:cs="Times New Roman"/>
          <w:sz w:val="24"/>
          <w:szCs w:val="24"/>
        </w:rPr>
        <w:t>Meinel</w:t>
      </w:r>
      <w:proofErr w:type="spellEnd"/>
      <w:r w:rsidRPr="009C1560">
        <w:rPr>
          <w:rFonts w:ascii="Times New Roman" w:eastAsia="Times New Roman" w:hAnsi="Times New Roman" w:cs="Times New Roman"/>
          <w:sz w:val="24"/>
          <w:szCs w:val="24"/>
        </w:rPr>
        <w:t xml:space="preserve"> </w:t>
      </w:r>
      <w:proofErr w:type="spellStart"/>
      <w:r w:rsidRPr="009C1560">
        <w:rPr>
          <w:rFonts w:ascii="Times New Roman" w:eastAsia="Times New Roman" w:hAnsi="Times New Roman" w:cs="Times New Roman"/>
          <w:sz w:val="24"/>
          <w:szCs w:val="24"/>
        </w:rPr>
        <w:t>Supkis</w:t>
      </w:r>
      <w:proofErr w:type="spellEnd"/>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t>As usual in a mega-financial collapse, the powers that be struggle to keep the old status quo going and this distorts the daily news flow of bad news. All the interested parties who wish for the old days to continue have joined forces right now to insure this happens. But the natural dynamics of a collapsing system will win in the end, as always. Today, we try to understand the business about LIBOR, the international banking systems set up by the British Empire to regulate global trade finances 150 years ago. It is now collapsing. The Derivatives Beast is called a 'Frankenstein Monster' and China is struggling to deal with a flood of funny money flowing to China, not to the US. The US is running ever-deeper in the red and needs this fatal foreign red ink. China doesn't want it.</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r>
      <w:hyperlink r:id="rId4" w:history="1">
        <w:r w:rsidRPr="009C1560">
          <w:rPr>
            <w:rFonts w:ascii="Times New Roman" w:eastAsia="Times New Roman" w:hAnsi="Times New Roman" w:cs="Times New Roman"/>
            <w:color w:val="0000FF"/>
            <w:sz w:val="24"/>
            <w:szCs w:val="24"/>
            <w:u w:val="single"/>
          </w:rPr>
          <w:t xml:space="preserve">Banks That Misquote Money-Market Rates to Be Banned, BBA Says </w:t>
        </w:r>
      </w:hyperlink>
    </w:p>
    <w:p w:rsidR="009C1560" w:rsidRPr="009C1560" w:rsidRDefault="009C1560" w:rsidP="009C1560">
      <w:pPr>
        <w:spacing w:after="0"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The British Bankers' Association said it will ban any member deliberately misquoting lending rates at daily money-market operations amid concern that some contributors are providing misleading quotes.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color w:val="FF00FF"/>
          <w:sz w:val="24"/>
          <w:szCs w:val="24"/>
        </w:rPr>
      </w:pPr>
      <w:r w:rsidRPr="009C1560">
        <w:rPr>
          <w:rFonts w:ascii="Times New Roman" w:eastAsia="Times New Roman" w:hAnsi="Times New Roman" w:cs="Times New Roman"/>
          <w:i/>
          <w:iCs/>
          <w:sz w:val="24"/>
          <w:szCs w:val="24"/>
        </w:rPr>
        <w:t xml:space="preserve">The global credit squeeze has raised concern lenders have been manipulating the so-called fixing process to prevent their borrowing costs from escalating, the Bank for International Settlements said in March. Participants have complained to the BBA, the </w:t>
      </w:r>
      <w:hyperlink r:id="rId5" w:history="1">
        <w:r w:rsidRPr="009C1560">
          <w:rPr>
            <w:rFonts w:ascii="Times New Roman" w:eastAsia="Times New Roman" w:hAnsi="Times New Roman" w:cs="Times New Roman"/>
            <w:i/>
            <w:iCs/>
            <w:color w:val="333333"/>
            <w:sz w:val="24"/>
            <w:szCs w:val="24"/>
          </w:rPr>
          <w:t>Wall Street Journal</w:t>
        </w:r>
      </w:hyperlink>
      <w:r w:rsidRPr="009C1560">
        <w:rPr>
          <w:rFonts w:ascii="Times New Roman" w:eastAsia="Times New Roman" w:hAnsi="Times New Roman" w:cs="Times New Roman"/>
          <w:i/>
          <w:iCs/>
          <w:vanish/>
          <w:sz w:val="24"/>
          <w:szCs w:val="24"/>
        </w:rPr>
        <w:t xml:space="preserve"> What-Murdoch-Must-Do-With-Dow-Jones </w:t>
      </w:r>
      <w:r>
        <w:rPr>
          <w:rFonts w:ascii="Times New Roman" w:eastAsia="Times New Roman" w:hAnsi="Times New Roman" w:cs="Times New Roman"/>
          <w:i/>
          <w:iCs/>
          <w:noProof/>
          <w:sz w:val="24"/>
          <w:szCs w:val="24"/>
        </w:rPr>
        <w:drawing>
          <wp:inline distT="0" distB="0" distL="0" distR="0">
            <wp:extent cx="6985" cy="6985"/>
            <wp:effectExtent l="0" t="0" r="0" b="0"/>
            <wp:docPr id="1" name="snap_com_shot_engage_icon_0" descr="http://i.ixnp.com/images/v3.25/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com_shot_engage_icon_0" descr="http://i.ixnp.com/images/v3.25/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9C1560">
        <w:rPr>
          <w:rFonts w:ascii="Times New Roman" w:eastAsia="Times New Roman" w:hAnsi="Times New Roman" w:cs="Times New Roman"/>
          <w:i/>
          <w:iCs/>
          <w:sz w:val="24"/>
          <w:szCs w:val="24"/>
        </w:rPr>
        <w:t xml:space="preserve">said today, citing a person familiar with the matter. The BBA holds its annual board meeting today. </w:t>
      </w:r>
      <w:r w:rsidRPr="009C1560">
        <w:rPr>
          <w:rFonts w:ascii="Times New Roman" w:eastAsia="Times New Roman" w:hAnsi="Times New Roman" w:cs="Times New Roman"/>
          <w:i/>
          <w:iCs/>
          <w:sz w:val="24"/>
          <w:szCs w:val="24"/>
        </w:rPr>
        <w:br/>
        <w:t>*snip*</w:t>
      </w:r>
      <w:r w:rsidRPr="009C1560">
        <w:rPr>
          <w:rFonts w:ascii="Times New Roman" w:eastAsia="Times New Roman" w:hAnsi="Times New Roman" w:cs="Times New Roman"/>
          <w:i/>
          <w:iCs/>
          <w:sz w:val="24"/>
          <w:szCs w:val="24"/>
        </w:rPr>
        <w:br/>
        <w:t xml:space="preserve">``Libor will survive, although its credibility is severely weakened,'' Paul </w:t>
      </w:r>
      <w:proofErr w:type="spellStart"/>
      <w:r w:rsidRPr="009C1560">
        <w:rPr>
          <w:rFonts w:ascii="Times New Roman" w:eastAsia="Times New Roman" w:hAnsi="Times New Roman" w:cs="Times New Roman"/>
          <w:i/>
          <w:iCs/>
          <w:sz w:val="24"/>
          <w:szCs w:val="24"/>
        </w:rPr>
        <w:t>Calello</w:t>
      </w:r>
      <w:proofErr w:type="spellEnd"/>
      <w:r w:rsidRPr="009C1560">
        <w:rPr>
          <w:rFonts w:ascii="Times New Roman" w:eastAsia="Times New Roman" w:hAnsi="Times New Roman" w:cs="Times New Roman"/>
          <w:i/>
          <w:iCs/>
          <w:sz w:val="24"/>
          <w:szCs w:val="24"/>
        </w:rPr>
        <w:t xml:space="preserve">, </w:t>
      </w:r>
      <w:hyperlink r:id="rId7" w:history="1">
        <w:r w:rsidRPr="009C1560">
          <w:rPr>
            <w:rFonts w:ascii="Times New Roman" w:eastAsia="Times New Roman" w:hAnsi="Times New Roman" w:cs="Times New Roman"/>
            <w:i/>
            <w:iCs/>
            <w:color w:val="333333"/>
            <w:sz w:val="24"/>
            <w:szCs w:val="24"/>
          </w:rPr>
          <w:t>Credit Suisse</w:t>
        </w:r>
      </w:hyperlink>
      <w:r w:rsidRPr="009C1560">
        <w:rPr>
          <w:rFonts w:ascii="Times New Roman" w:eastAsia="Times New Roman" w:hAnsi="Times New Roman" w:cs="Times New Roman"/>
          <w:i/>
          <w:iCs/>
          <w:vanish/>
          <w:sz w:val="24"/>
          <w:szCs w:val="24"/>
        </w:rPr>
        <w:t xml:space="preserve"> Bear-Stearns-Troubles </w:t>
      </w:r>
      <w:r>
        <w:rPr>
          <w:rFonts w:ascii="Times New Roman" w:eastAsia="Times New Roman" w:hAnsi="Times New Roman" w:cs="Times New Roman"/>
          <w:i/>
          <w:iCs/>
          <w:noProof/>
          <w:sz w:val="24"/>
          <w:szCs w:val="24"/>
        </w:rPr>
        <w:drawing>
          <wp:inline distT="0" distB="0" distL="0" distR="0">
            <wp:extent cx="6985" cy="6985"/>
            <wp:effectExtent l="0" t="0" r="0" b="0"/>
            <wp:docPr id="2" name="snap_com_shot_engage_icon_1" descr="http://i.ixnp.com/images/v3.25/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com_shot_engage_icon_1" descr="http://i.ixnp.com/images/v3.25/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9C1560">
        <w:rPr>
          <w:rFonts w:ascii="Times New Roman" w:eastAsia="Times New Roman" w:hAnsi="Times New Roman" w:cs="Times New Roman"/>
          <w:i/>
          <w:iCs/>
          <w:sz w:val="24"/>
          <w:szCs w:val="24"/>
        </w:rPr>
        <w:t xml:space="preserve">Group's head of </w:t>
      </w:r>
      <w:hyperlink r:id="rId8" w:history="1">
        <w:r w:rsidRPr="009C1560">
          <w:rPr>
            <w:rFonts w:ascii="Times New Roman" w:eastAsia="Times New Roman" w:hAnsi="Times New Roman" w:cs="Times New Roman"/>
            <w:i/>
            <w:iCs/>
            <w:color w:val="333333"/>
            <w:sz w:val="24"/>
            <w:szCs w:val="24"/>
          </w:rPr>
          <w:t>investment banking</w:t>
        </w:r>
      </w:hyperlink>
      <w:r w:rsidRPr="009C1560">
        <w:rPr>
          <w:rFonts w:ascii="Times New Roman" w:eastAsia="Times New Roman" w:hAnsi="Times New Roman" w:cs="Times New Roman"/>
          <w:i/>
          <w:iCs/>
          <w:vanish/>
          <w:sz w:val="24"/>
          <w:szCs w:val="24"/>
        </w:rPr>
        <w:t xml:space="preserve"> Gary-Parr-Profile </w:t>
      </w:r>
      <w:r>
        <w:rPr>
          <w:rFonts w:ascii="Times New Roman" w:eastAsia="Times New Roman" w:hAnsi="Times New Roman" w:cs="Times New Roman"/>
          <w:i/>
          <w:iCs/>
          <w:noProof/>
          <w:sz w:val="24"/>
          <w:szCs w:val="24"/>
        </w:rPr>
        <w:drawing>
          <wp:inline distT="0" distB="0" distL="0" distR="0">
            <wp:extent cx="6985" cy="6985"/>
            <wp:effectExtent l="0" t="0" r="0" b="0"/>
            <wp:docPr id="3" name="snap_com_shot_engage_icon_2" descr="http://i.ixnp.com/images/v3.25/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com_shot_engage_icon_2" descr="http://i.ixnp.com/images/v3.25/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9C1560">
        <w:rPr>
          <w:rFonts w:ascii="Times New Roman" w:eastAsia="Times New Roman" w:hAnsi="Times New Roman" w:cs="Times New Roman"/>
          <w:i/>
          <w:iCs/>
          <w:sz w:val="24"/>
          <w:szCs w:val="24"/>
        </w:rPr>
        <w:t xml:space="preserve">, said in a speech at the International Swaps and Derivatives Association annual conference in Vienna today. ``Continuing to base an enormous amount of derivative contracts on an index with credibility problems is a serious issue we must address.'' </w:t>
      </w:r>
      <w:r w:rsidR="00546943">
        <w:rPr>
          <w:rFonts w:ascii="Times New Roman" w:eastAsia="Times New Roman" w:hAnsi="Times New Roman" w:cs="Times New Roman"/>
          <w:i/>
          <w:iCs/>
          <w:sz w:val="24"/>
          <w:szCs w:val="24"/>
        </w:rPr>
        <w:t xml:space="preserve"> </w:t>
      </w:r>
      <w:r w:rsidR="00546943" w:rsidRPr="00546943">
        <w:rPr>
          <w:rFonts w:ascii="Times New Roman" w:eastAsia="Times New Roman" w:hAnsi="Times New Roman" w:cs="Times New Roman"/>
          <w:i/>
          <w:iCs/>
          <w:color w:val="FF00FF"/>
          <w:sz w:val="24"/>
          <w:szCs w:val="24"/>
        </w:rPr>
        <w:t xml:space="preserve"> </w:t>
      </w:r>
      <w:proofErr w:type="gramStart"/>
      <w:r w:rsidR="00546943" w:rsidRPr="00546943">
        <w:rPr>
          <w:rFonts w:ascii="Times New Roman" w:eastAsia="Times New Roman" w:hAnsi="Times New Roman" w:cs="Times New Roman"/>
          <w:i/>
          <w:iCs/>
          <w:color w:val="FF00FF"/>
          <w:sz w:val="24"/>
          <w:szCs w:val="24"/>
        </w:rPr>
        <w:t>[Complete Text Below.</w:t>
      </w:r>
      <w:proofErr w:type="gramEnd"/>
      <w:r w:rsidR="00546943" w:rsidRPr="00546943">
        <w:rPr>
          <w:rFonts w:ascii="Times New Roman" w:eastAsia="Times New Roman" w:hAnsi="Times New Roman" w:cs="Times New Roman"/>
          <w:i/>
          <w:iCs/>
          <w:color w:val="FF00FF"/>
          <w:sz w:val="24"/>
          <w:szCs w:val="24"/>
        </w:rPr>
        <w:t xml:space="preserve"> –FNC]</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Bankers like to talk about 'trust'. But we can't trust them. This is very simple: the greater their powers to create money out of thin air, the greater the temptation to make more money out of thin air no matter how ridiculous or dangerous. It is like any addictive drink or drug: the same part of the brain is stimulated and this part of the brain gets great pleasure in getting more of </w:t>
      </w:r>
      <w:r w:rsidRPr="009C1560">
        <w:rPr>
          <w:rFonts w:ascii="Times New Roman" w:eastAsia="Times New Roman" w:hAnsi="Times New Roman" w:cs="Times New Roman"/>
          <w:sz w:val="24"/>
          <w:szCs w:val="24"/>
        </w:rPr>
        <w:lastRenderedPageBreak/>
        <w:t>whatever it is addicted to. Eventually, all life forces are focused only on increasing the addiction and the victim dies. This is why the classic picture of a banker is a sourpuss who is difficult to get loans from, not someone who gives 'Four out of Five!' their loans. The banker is supposed to be the one who says, when someone wants to buy a house, 'We will send over an assessor to check it out,' and the assessor then clips the price of the house and the bank sets the terms for closing. I have seen this happen. People quite willing to pay higher for a house but the bankers say, 'Nope.'</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When the ultimate masters of the dark art of creating money out of nothing--the central bankers, go crazy and make too much money out of thin air, all the other bankers do the same. We have gone through a series of such bubbles the last 40 years due to the US central bankers cutting the connection between the dollar and our gold reserves. Every time it threatens to become a Weimar Republic-style hyper-inflation, the US has drawn back from the brink. But the political price is very high for anyone daring to save us from hyperinflation.</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 LIBOR rates are set in London because once upon a time, long ago, Britain ruthlessly ruled the world using her guns and ships. All finances for world trade flowed through London. Since everyone used many sorts of currencies and had all sorts of inflationary or deflationary pressures, the people who coordinated the payment schedules based on all this elusive information would keep watch on the monetary systems of the world and reset it daily and then, even overnight. All the trading nations would look towards London for this information. This was thanks to the invention of the telegraph and the laying of underwater telegraph cables across the planet starting in the 1870s.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color w:val="FF0000"/>
          <w:sz w:val="40"/>
          <w:szCs w:val="40"/>
        </w:rPr>
      </w:pPr>
      <w:r w:rsidRPr="009C1560">
        <w:rPr>
          <w:rFonts w:ascii="Times New Roman" w:eastAsia="Times New Roman" w:hAnsi="Times New Roman" w:cs="Times New Roman"/>
          <w:sz w:val="24"/>
          <w:szCs w:val="24"/>
        </w:rPr>
        <w:br/>
        <w:t xml:space="preserve">Even though London is no longer the center of world trade, it keeps its crown of 'Queen of Trade' via the LIBOR rate setting enterprises. But like all the other parts of the international banking system, this too is falling rapidly apart. Since all parts of this system interlock, it is no surprise that when one sector falls into a black hole and all of it vanishes, all other parts will do the same. The G7 can clearly see </w:t>
      </w:r>
      <w:r w:rsidRPr="009C1560">
        <w:rPr>
          <w:rFonts w:ascii="Times New Roman" w:eastAsia="Times New Roman" w:hAnsi="Times New Roman" w:cs="Times New Roman"/>
          <w:color w:val="FF0000"/>
          <w:sz w:val="24"/>
          <w:szCs w:val="24"/>
        </w:rPr>
        <w:t>we are in a global, intense and historic devolutionary process here.</w:t>
      </w:r>
      <w:r w:rsidRPr="009C1560">
        <w:rPr>
          <w:rFonts w:ascii="Times New Roman" w:eastAsia="Times New Roman" w:hAnsi="Times New Roman" w:cs="Times New Roman"/>
          <w:sz w:val="24"/>
          <w:szCs w:val="24"/>
        </w:rPr>
        <w:t xml:space="preserve"> </w:t>
      </w:r>
      <w:r w:rsidR="00F42C09" w:rsidRPr="00F42C09">
        <w:rPr>
          <w:rFonts w:ascii="Times New Roman" w:eastAsia="Times New Roman" w:hAnsi="Times New Roman" w:cs="Times New Roman"/>
          <w:color w:val="FF00FF"/>
          <w:sz w:val="24"/>
          <w:szCs w:val="24"/>
        </w:rPr>
        <w:t>[</w:t>
      </w:r>
      <w:proofErr w:type="gramStart"/>
      <w:r w:rsidR="00F42C09" w:rsidRPr="00F42C09">
        <w:rPr>
          <w:rFonts w:ascii="Times New Roman" w:eastAsia="Times New Roman" w:hAnsi="Times New Roman" w:cs="Times New Roman"/>
          <w:color w:val="FF00FF"/>
          <w:sz w:val="24"/>
          <w:szCs w:val="24"/>
        </w:rPr>
        <w:t>devolution</w:t>
      </w:r>
      <w:proofErr w:type="gramEnd"/>
      <w:r w:rsidR="00F42C09" w:rsidRPr="00F42C09">
        <w:rPr>
          <w:rFonts w:ascii="Times New Roman" w:eastAsia="Times New Roman" w:hAnsi="Times New Roman" w:cs="Times New Roman"/>
          <w:color w:val="FF00FF"/>
          <w:sz w:val="24"/>
          <w:szCs w:val="24"/>
        </w:rPr>
        <w:t xml:space="preserve">] </w:t>
      </w:r>
      <w:r w:rsidRPr="009C1560">
        <w:rPr>
          <w:rFonts w:ascii="Times New Roman" w:eastAsia="Times New Roman" w:hAnsi="Times New Roman" w:cs="Times New Roman"/>
          <w:color w:val="FF0000"/>
          <w:sz w:val="40"/>
          <w:szCs w:val="40"/>
        </w:rPr>
        <w:t xml:space="preserve">This process won't end until all the 'funny money' created by the Japanese carry trade vanishes.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This is a dual system: </w:t>
      </w:r>
      <w:r w:rsidRPr="009C1560">
        <w:rPr>
          <w:rFonts w:ascii="Times New Roman" w:eastAsia="Times New Roman" w:hAnsi="Times New Roman" w:cs="Times New Roman"/>
          <w:color w:val="FF0000"/>
          <w:sz w:val="24"/>
          <w:szCs w:val="24"/>
        </w:rPr>
        <w:t>inflation</w:t>
      </w:r>
      <w:r w:rsidRPr="009C1560">
        <w:rPr>
          <w:rFonts w:ascii="Times New Roman" w:eastAsia="Times New Roman" w:hAnsi="Times New Roman" w:cs="Times New Roman"/>
          <w:sz w:val="24"/>
          <w:szCs w:val="24"/>
        </w:rPr>
        <w:t xml:space="preserve"> has settled into the driver's seat </w:t>
      </w:r>
      <w:r w:rsidRPr="009C1560">
        <w:rPr>
          <w:rFonts w:ascii="Times New Roman" w:eastAsia="Times New Roman" w:hAnsi="Times New Roman" w:cs="Times New Roman"/>
          <w:color w:val="FF0000"/>
          <w:sz w:val="24"/>
          <w:szCs w:val="24"/>
        </w:rPr>
        <w:t>when it comes to necessities</w:t>
      </w:r>
      <w:r w:rsidRPr="009C1560">
        <w:rPr>
          <w:rFonts w:ascii="Times New Roman" w:eastAsia="Times New Roman" w:hAnsi="Times New Roman" w:cs="Times New Roman"/>
          <w:sz w:val="24"/>
          <w:szCs w:val="24"/>
        </w:rPr>
        <w:t xml:space="preserve">. No one can escape using fuel or eating. So these two things have sucked down increasing numbers of dollars. </w:t>
      </w:r>
      <w:r w:rsidRPr="009C1560">
        <w:rPr>
          <w:rFonts w:ascii="Times New Roman" w:eastAsia="Times New Roman" w:hAnsi="Times New Roman" w:cs="Times New Roman"/>
          <w:color w:val="FF0000"/>
          <w:sz w:val="32"/>
          <w:szCs w:val="32"/>
        </w:rPr>
        <w:t xml:space="preserve">The asset market CREATED money. </w:t>
      </w:r>
      <w:proofErr w:type="gramStart"/>
      <w:r w:rsidRPr="009C1560">
        <w:rPr>
          <w:rFonts w:ascii="Times New Roman" w:eastAsia="Times New Roman" w:hAnsi="Times New Roman" w:cs="Times New Roman"/>
          <w:color w:val="FF0000"/>
          <w:sz w:val="32"/>
          <w:szCs w:val="32"/>
        </w:rPr>
        <w:t>The commodity market EATS money.</w:t>
      </w:r>
      <w:proofErr w:type="gramEnd"/>
      <w:r w:rsidRPr="009C1560">
        <w:rPr>
          <w:rFonts w:ascii="Times New Roman" w:eastAsia="Times New Roman" w:hAnsi="Times New Roman" w:cs="Times New Roman"/>
          <w:sz w:val="24"/>
          <w:szCs w:val="24"/>
        </w:rPr>
        <w:t xml:space="preserve"> The last six months we have seen how the central bankers have tried their best to pour more and more liquidity into a system that was </w:t>
      </w:r>
      <w:proofErr w:type="spellStart"/>
      <w:r w:rsidRPr="009C1560">
        <w:rPr>
          <w:rFonts w:ascii="Times New Roman" w:eastAsia="Times New Roman" w:hAnsi="Times New Roman" w:cs="Times New Roman"/>
          <w:sz w:val="24"/>
          <w:szCs w:val="24"/>
        </w:rPr>
        <w:t>sopped</w:t>
      </w:r>
      <w:proofErr w:type="spellEnd"/>
      <w:r w:rsidRPr="009C1560">
        <w:rPr>
          <w:rFonts w:ascii="Times New Roman" w:eastAsia="Times New Roman" w:hAnsi="Times New Roman" w:cs="Times New Roman"/>
          <w:sz w:val="24"/>
          <w:szCs w:val="24"/>
        </w:rPr>
        <w:t xml:space="preserve"> in red ink. We saw how they desperately tried to bring up the value of assets so lending could accelerate. We know that we have reached a definite limit on the amount of debt that can be sucked up and now, all the money making simply does is cause </w:t>
      </w:r>
      <w:r w:rsidRPr="009C1560">
        <w:rPr>
          <w:rFonts w:ascii="Times New Roman" w:eastAsia="Times New Roman" w:hAnsi="Times New Roman" w:cs="Times New Roman"/>
          <w:color w:val="FF0000"/>
          <w:sz w:val="24"/>
          <w:szCs w:val="24"/>
        </w:rPr>
        <w:t>inflation in commodities</w:t>
      </w:r>
      <w:r w:rsidRPr="009C1560">
        <w:rPr>
          <w:rFonts w:ascii="Times New Roman" w:eastAsia="Times New Roman" w:hAnsi="Times New Roman" w:cs="Times New Roman"/>
          <w:sz w:val="24"/>
          <w:szCs w:val="24"/>
        </w:rPr>
        <w:t>.</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color w:val="FF0000"/>
          <w:sz w:val="24"/>
          <w:szCs w:val="24"/>
        </w:rPr>
      </w:pPr>
      <w:r w:rsidRPr="009C1560">
        <w:rPr>
          <w:rFonts w:ascii="Times New Roman" w:eastAsia="Times New Roman" w:hAnsi="Times New Roman" w:cs="Times New Roman"/>
          <w:sz w:val="24"/>
          <w:szCs w:val="24"/>
        </w:rPr>
        <w:lastRenderedPageBreak/>
        <w:br/>
        <w:t xml:space="preserve">The world price of oil continues to shoot upwards. Gold is recovering from the panic that the hedge funds felt on the news that India stopped buying gold. Now, the excess </w:t>
      </w:r>
      <w:proofErr w:type="gramStart"/>
      <w:r w:rsidRPr="009C1560">
        <w:rPr>
          <w:rFonts w:ascii="Times New Roman" w:eastAsia="Times New Roman" w:hAnsi="Times New Roman" w:cs="Times New Roman"/>
          <w:sz w:val="24"/>
          <w:szCs w:val="24"/>
        </w:rPr>
        <w:t>funds provided in the multi-</w:t>
      </w:r>
      <w:proofErr w:type="spellStart"/>
      <w:r w:rsidRPr="009C1560">
        <w:rPr>
          <w:rFonts w:ascii="Times New Roman" w:eastAsia="Times New Roman" w:hAnsi="Times New Roman" w:cs="Times New Roman"/>
          <w:sz w:val="24"/>
          <w:szCs w:val="24"/>
        </w:rPr>
        <w:t>billions</w:t>
      </w:r>
      <w:proofErr w:type="spellEnd"/>
      <w:r w:rsidRPr="009C1560">
        <w:rPr>
          <w:rFonts w:ascii="Times New Roman" w:eastAsia="Times New Roman" w:hAnsi="Times New Roman" w:cs="Times New Roman"/>
          <w:sz w:val="24"/>
          <w:szCs w:val="24"/>
        </w:rPr>
        <w:t xml:space="preserve"> by the central banks is</w:t>
      </w:r>
      <w:proofErr w:type="gramEnd"/>
      <w:r w:rsidRPr="009C1560">
        <w:rPr>
          <w:rFonts w:ascii="Times New Roman" w:eastAsia="Times New Roman" w:hAnsi="Times New Roman" w:cs="Times New Roman"/>
          <w:sz w:val="24"/>
          <w:szCs w:val="24"/>
        </w:rPr>
        <w:t xml:space="preserve"> once again, seeking some way of dumping itself onto something, anything. With business going bad, it can't be put into markets. With housing values declining globally, it can't be parked in real estate. So </w:t>
      </w:r>
      <w:r w:rsidRPr="009C1560">
        <w:rPr>
          <w:rFonts w:ascii="Times New Roman" w:eastAsia="Times New Roman" w:hAnsi="Times New Roman" w:cs="Times New Roman"/>
          <w:color w:val="FF0000"/>
          <w:sz w:val="24"/>
          <w:szCs w:val="24"/>
        </w:rPr>
        <w:t>it restlessly seeks something, anything, to inhabit.</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 complaints today by the LIBOR officers that banks are now lying about their rates is yet another sign that this collapse is entering a new and even more toxic phase. Either they are reduced to lying outright which means these bankers are bankrupt or they are </w:t>
      </w:r>
      <w:r w:rsidRPr="009C1560">
        <w:rPr>
          <w:rFonts w:ascii="Times New Roman" w:eastAsia="Times New Roman" w:hAnsi="Times New Roman" w:cs="Times New Roman"/>
          <w:color w:val="FF0000"/>
          <w:sz w:val="24"/>
          <w:szCs w:val="24"/>
        </w:rPr>
        <w:t xml:space="preserve">NOT </w:t>
      </w:r>
      <w:proofErr w:type="gramStart"/>
      <w:r w:rsidRPr="009C1560">
        <w:rPr>
          <w:rFonts w:ascii="Times New Roman" w:eastAsia="Times New Roman" w:hAnsi="Times New Roman" w:cs="Times New Roman"/>
          <w:color w:val="FF0000"/>
          <w:sz w:val="24"/>
          <w:szCs w:val="24"/>
        </w:rPr>
        <w:t>lying</w:t>
      </w:r>
      <w:proofErr w:type="gramEnd"/>
      <w:r w:rsidRPr="009C1560">
        <w:rPr>
          <w:rFonts w:ascii="Times New Roman" w:eastAsia="Times New Roman" w:hAnsi="Times New Roman" w:cs="Times New Roman"/>
          <w:color w:val="FF0000"/>
          <w:sz w:val="24"/>
          <w:szCs w:val="24"/>
        </w:rPr>
        <w:t xml:space="preserve"> and the LIBOR officers can't believe their eyes. This is QUITE likely.</w:t>
      </w:r>
      <w:r w:rsidRPr="009C1560">
        <w:rPr>
          <w:rFonts w:ascii="Times New Roman" w:eastAsia="Times New Roman" w:hAnsi="Times New Roman" w:cs="Times New Roman"/>
          <w:sz w:val="24"/>
          <w:szCs w:val="24"/>
        </w:rPr>
        <w:t xml:space="preserve"> The ability of our central banking authorities to hide from reality is endless. They literally have NOT A CLUE as to what is going on. This is because they want to believe they are geniuses and on top of things when they are stupid and under things.</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They cannot see their positions are now flipped, have reversed. This is the nature of all systems that suddenly switch. Systems out of balance always do this. They flip from one dynamic to an opposite dynamic. As an outsider, I can see this clearly. As insiders, they think, as their automobile flips upside down, 'How funny it is! The world is upside down while we are right side up!'</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 G7 should convene a banking meeting. They should invite people like me. We can come with many charts and graphs and I can bring old history books. We can sit down and discuss how these things work. Maybe I can tell them about the magical side and how the Furies operate. Then they can see that the status quo is DEAD. Dead and gone! And they must now face the Brave New World that is upon us. This means the G7 have to talk to China in an honest and civilized way. </w:t>
      </w:r>
      <w:proofErr w:type="gramStart"/>
      <w:r w:rsidRPr="009C1560">
        <w:rPr>
          <w:rFonts w:ascii="Times New Roman" w:eastAsia="Times New Roman" w:hAnsi="Times New Roman" w:cs="Times New Roman"/>
          <w:sz w:val="24"/>
          <w:szCs w:val="24"/>
        </w:rPr>
        <w:t>Impossible, of course.</w:t>
      </w:r>
      <w:proofErr w:type="gramEnd"/>
      <w:r w:rsidRPr="009C1560">
        <w:rPr>
          <w:rFonts w:ascii="Times New Roman" w:eastAsia="Times New Roman" w:hAnsi="Times New Roman" w:cs="Times New Roman"/>
          <w:sz w:val="24"/>
          <w:szCs w:val="24"/>
        </w:rPr>
        <w:t xml:space="preserve">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More BIS bullshit:</w:t>
      </w:r>
    </w:p>
    <w:p w:rsidR="009C1560" w:rsidRPr="009C1560" w:rsidRDefault="009C1560" w:rsidP="009C1560">
      <w:pPr>
        <w:spacing w:after="0"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Money markets would benefit from increased transparency and ``trimming,'' or the discarding of extreme rates quoted by participating banks, the Basel, Switzerland-based BIS said in a study released in March with its quarterly report. The system still worked as it was meant to do when rates started rising last year, it said.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``The design worked as intended to moderate the influence of strategic behavior and changing perceptions of credit quality,'' researchers Jacob </w:t>
      </w:r>
      <w:proofErr w:type="spellStart"/>
      <w:r w:rsidRPr="009C1560">
        <w:rPr>
          <w:rFonts w:ascii="Times New Roman" w:eastAsia="Times New Roman" w:hAnsi="Times New Roman" w:cs="Times New Roman"/>
          <w:i/>
          <w:iCs/>
          <w:sz w:val="24"/>
          <w:szCs w:val="24"/>
        </w:rPr>
        <w:t>Gyntelberg</w:t>
      </w:r>
      <w:proofErr w:type="spellEnd"/>
      <w:r w:rsidRPr="009C1560">
        <w:rPr>
          <w:rFonts w:ascii="Times New Roman" w:eastAsia="Times New Roman" w:hAnsi="Times New Roman" w:cs="Times New Roman"/>
          <w:i/>
          <w:iCs/>
          <w:sz w:val="24"/>
          <w:szCs w:val="24"/>
        </w:rPr>
        <w:t xml:space="preserve"> and Philip Wooldridge wrote. The divergence of rates quoted for different currencies ``reflected dislocation in the underlying interbank markets more than shortcomings in the design of the fixing mechanisms.''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lastRenderedPageBreak/>
        <w:br/>
      </w:r>
      <w:proofErr w:type="gramStart"/>
      <w:r w:rsidRPr="009C1560">
        <w:rPr>
          <w:rFonts w:ascii="Times New Roman" w:eastAsia="Times New Roman" w:hAnsi="Times New Roman" w:cs="Times New Roman"/>
          <w:sz w:val="24"/>
          <w:szCs w:val="24"/>
        </w:rPr>
        <w:t>HAHAHA.</w:t>
      </w:r>
      <w:proofErr w:type="gramEnd"/>
      <w:r w:rsidRPr="009C1560">
        <w:rPr>
          <w:rFonts w:ascii="Times New Roman" w:eastAsia="Times New Roman" w:hAnsi="Times New Roman" w:cs="Times New Roman"/>
          <w:sz w:val="24"/>
          <w:szCs w:val="24"/>
        </w:rPr>
        <w:t xml:space="preserve"> See? They are upside down and blame the landscape for looking funny. </w:t>
      </w:r>
      <w:r w:rsidRPr="009C1560">
        <w:rPr>
          <w:rFonts w:ascii="Times New Roman" w:eastAsia="Times New Roman" w:hAnsi="Times New Roman" w:cs="Times New Roman"/>
          <w:color w:val="FF0000"/>
          <w:sz w:val="24"/>
          <w:szCs w:val="24"/>
        </w:rPr>
        <w:t>Instead of recognizing that these high, strange rates are REAL and IMPORTANT they want to...IGNORE THEM!</w:t>
      </w:r>
      <w:r w:rsidRPr="009C1560">
        <w:rPr>
          <w:rFonts w:ascii="Times New Roman" w:eastAsia="Times New Roman" w:hAnsi="Times New Roman" w:cs="Times New Roman"/>
          <w:sz w:val="24"/>
          <w:szCs w:val="24"/>
        </w:rPr>
        <w:t xml:space="preserve"> If they toss out these rates, all is well! </w:t>
      </w:r>
      <w:proofErr w:type="spellStart"/>
      <w:proofErr w:type="gramStart"/>
      <w:r w:rsidRPr="009C1560">
        <w:rPr>
          <w:rFonts w:ascii="Times New Roman" w:eastAsia="Times New Roman" w:hAnsi="Times New Roman" w:cs="Times New Roman"/>
          <w:sz w:val="24"/>
          <w:szCs w:val="24"/>
        </w:rPr>
        <w:t>Geeze</w:t>
      </w:r>
      <w:proofErr w:type="spellEnd"/>
      <w:r w:rsidRPr="009C1560">
        <w:rPr>
          <w:rFonts w:ascii="Times New Roman" w:eastAsia="Times New Roman" w:hAnsi="Times New Roman" w:cs="Times New Roman"/>
          <w:sz w:val="24"/>
          <w:szCs w:val="24"/>
        </w:rPr>
        <w:t>.</w:t>
      </w:r>
      <w:proofErr w:type="gramEnd"/>
      <w:r w:rsidRPr="009C1560">
        <w:rPr>
          <w:rFonts w:ascii="Times New Roman" w:eastAsia="Times New Roman" w:hAnsi="Times New Roman" w:cs="Times New Roman"/>
          <w:sz w:val="24"/>
          <w:szCs w:val="24"/>
        </w:rPr>
        <w:t xml:space="preserve"> This is very much what the G7 have done with inflation statistics. Since the price of food and fuel changes, they decided not to include them in inflation statistics! </w:t>
      </w:r>
      <w:proofErr w:type="gramStart"/>
      <w:r w:rsidRPr="009C1560">
        <w:rPr>
          <w:rFonts w:ascii="Times New Roman" w:eastAsia="Times New Roman" w:hAnsi="Times New Roman" w:cs="Times New Roman"/>
          <w:sz w:val="24"/>
          <w:szCs w:val="24"/>
        </w:rPr>
        <w:t>Charming.</w:t>
      </w:r>
      <w:proofErr w:type="gramEnd"/>
      <w:r w:rsidRPr="009C1560">
        <w:rPr>
          <w:rFonts w:ascii="Times New Roman" w:eastAsia="Times New Roman" w:hAnsi="Times New Roman" w:cs="Times New Roman"/>
          <w:sz w:val="24"/>
          <w:szCs w:val="24"/>
        </w:rPr>
        <w:t xml:space="preserve"> Note how </w:t>
      </w:r>
      <w:proofErr w:type="spellStart"/>
      <w:r w:rsidRPr="009C1560">
        <w:rPr>
          <w:rFonts w:ascii="Times New Roman" w:eastAsia="Times New Roman" w:hAnsi="Times New Roman" w:cs="Times New Roman"/>
          <w:sz w:val="24"/>
          <w:szCs w:val="24"/>
        </w:rPr>
        <w:t>Gyntelberg</w:t>
      </w:r>
      <w:proofErr w:type="spellEnd"/>
      <w:r w:rsidRPr="009C1560">
        <w:rPr>
          <w:rFonts w:ascii="Times New Roman" w:eastAsia="Times New Roman" w:hAnsi="Times New Roman" w:cs="Times New Roman"/>
          <w:sz w:val="24"/>
          <w:szCs w:val="24"/>
        </w:rPr>
        <w:t xml:space="preserve"> and Wooldridge erroneously believe that the system's design is great even as it fails. This is like the guys who built a car that is top heavy and flips when making sharp turns saying, 'Nothing wrong with the design, it was the ice on the road.' I drive on icy roads. I like cars that don't flip on them.</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440456" cy="4034153"/>
            <wp:effectExtent l="19050" t="0" r="7844" b="0"/>
            <wp:docPr id="4" name="Picture 4" descr="Picture_10_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_10_2">
                      <a:hlinkClick r:id="rId9"/>
                    </pic:cNvPr>
                    <pic:cNvPicPr>
                      <a:picLocks noChangeAspect="1" noChangeArrowheads="1"/>
                    </pic:cNvPicPr>
                  </pic:nvPicPr>
                  <pic:blipFill>
                    <a:blip r:embed="rId10"/>
                    <a:srcRect/>
                    <a:stretch>
                      <a:fillRect/>
                    </a:stretch>
                  </pic:blipFill>
                  <pic:spPr bwMode="auto">
                    <a:xfrm>
                      <a:off x="0" y="0"/>
                      <a:ext cx="5441804" cy="4035153"/>
                    </a:xfrm>
                    <a:prstGeom prst="rect">
                      <a:avLst/>
                    </a:prstGeom>
                    <a:noFill/>
                    <a:ln w="9525">
                      <a:noFill/>
                      <a:miter lim="800000"/>
                      <a:headEnd/>
                      <a:tailEnd/>
                    </a:ln>
                  </pic:spPr>
                </pic:pic>
              </a:graphicData>
            </a:graphic>
          </wp:inline>
        </w:drawing>
      </w:r>
    </w:p>
    <w:p w:rsidR="009C1560" w:rsidRPr="009C1560" w:rsidRDefault="00EA7B6F" w:rsidP="009C1560">
      <w:pPr>
        <w:spacing w:before="100" w:beforeAutospacing="1" w:after="100" w:afterAutospacing="1" w:line="240" w:lineRule="auto"/>
        <w:rPr>
          <w:rFonts w:ascii="Times New Roman" w:eastAsia="Times New Roman" w:hAnsi="Times New Roman" w:cs="Times New Roman"/>
          <w:sz w:val="24"/>
          <w:szCs w:val="24"/>
        </w:rPr>
      </w:pPr>
      <w:hyperlink r:id="rId11" w:history="1">
        <w:r w:rsidR="009C1560" w:rsidRPr="009C1560">
          <w:rPr>
            <w:rFonts w:ascii="Times New Roman" w:eastAsia="Times New Roman" w:hAnsi="Times New Roman" w:cs="Times New Roman"/>
            <w:color w:val="0000FF"/>
            <w:sz w:val="24"/>
            <w:szCs w:val="24"/>
            <w:u w:val="single"/>
          </w:rPr>
          <w:t xml:space="preserve">Nomura, Daiwa Say Dollar to Climb as Rate Cuts End </w:t>
        </w:r>
      </w:hyperlink>
    </w:p>
    <w:p w:rsidR="009C1560" w:rsidRPr="009C1560" w:rsidRDefault="009C1560" w:rsidP="009C1560">
      <w:pPr>
        <w:spacing w:after="0"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Japan's two biggest brokerages said the dollar will rebound against the euro and yen by year-end as economic conditions in Europe and Japan deteriorate and U.S. interest-</w:t>
      </w:r>
      <w:hyperlink r:id="rId12" w:history="1">
        <w:r w:rsidRPr="009C1560">
          <w:rPr>
            <w:rFonts w:ascii="Times New Roman" w:eastAsia="Times New Roman" w:hAnsi="Times New Roman" w:cs="Times New Roman"/>
            <w:i/>
            <w:iCs/>
            <w:color w:val="333333"/>
            <w:sz w:val="24"/>
            <w:szCs w:val="24"/>
          </w:rPr>
          <w:t>rate cuts</w:t>
        </w:r>
      </w:hyperlink>
      <w:r w:rsidRPr="009C1560">
        <w:rPr>
          <w:rFonts w:ascii="Times New Roman" w:eastAsia="Times New Roman" w:hAnsi="Times New Roman" w:cs="Times New Roman"/>
          <w:i/>
          <w:iCs/>
          <w:vanish/>
          <w:sz w:val="24"/>
          <w:szCs w:val="24"/>
        </w:rPr>
        <w:t xml:space="preserve"> </w:t>
      </w:r>
      <w:proofErr w:type="spellStart"/>
      <w:r w:rsidRPr="009C1560">
        <w:rPr>
          <w:rFonts w:ascii="Times New Roman" w:eastAsia="Times New Roman" w:hAnsi="Times New Roman" w:cs="Times New Roman"/>
          <w:i/>
          <w:iCs/>
          <w:vanish/>
          <w:sz w:val="24"/>
          <w:szCs w:val="24"/>
        </w:rPr>
        <w:t>bernanke</w:t>
      </w:r>
      <w:proofErr w:type="spellEnd"/>
      <w:r w:rsidRPr="009C1560">
        <w:rPr>
          <w:rFonts w:ascii="Times New Roman" w:eastAsia="Times New Roman" w:hAnsi="Times New Roman" w:cs="Times New Roman"/>
          <w:i/>
          <w:iCs/>
          <w:vanish/>
          <w:sz w:val="24"/>
          <w:szCs w:val="24"/>
        </w:rPr>
        <w:t xml:space="preserve">-recession-possible-growth-to-rebound Apr-2-2008 </w:t>
      </w:r>
      <w:r>
        <w:rPr>
          <w:rFonts w:ascii="Times New Roman" w:eastAsia="Times New Roman" w:hAnsi="Times New Roman" w:cs="Times New Roman"/>
          <w:i/>
          <w:iCs/>
          <w:noProof/>
          <w:sz w:val="24"/>
          <w:szCs w:val="24"/>
        </w:rPr>
        <w:drawing>
          <wp:inline distT="0" distB="0" distL="0" distR="0">
            <wp:extent cx="6985" cy="6985"/>
            <wp:effectExtent l="0" t="0" r="0" b="0"/>
            <wp:docPr id="5" name="snap_com_shot_engage_icon_3" descr="http://i.ixnp.com/images/v3.25/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com_shot_engage_icon_3" descr="http://i.ixnp.com/images/v3.25/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9C1560">
        <w:rPr>
          <w:rFonts w:ascii="Times New Roman" w:eastAsia="Times New Roman" w:hAnsi="Times New Roman" w:cs="Times New Roman"/>
          <w:i/>
          <w:iCs/>
          <w:sz w:val="24"/>
          <w:szCs w:val="24"/>
        </w:rPr>
        <w:t xml:space="preserve">near an end.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The European Central Bank will be forced to lower borrowing costs in the second half as growth in the region slows, according to Daiwa Securities SMBC Co. Yen buying isn't ``sustainable'' because the Japanese economy will cool and interest rates abroad are more attractive, said Nomura Securities Co.</w:t>
      </w:r>
      <w:r w:rsidRPr="009C1560">
        <w:rPr>
          <w:rFonts w:ascii="Times New Roman" w:eastAsia="Times New Roman" w:hAnsi="Times New Roman" w:cs="Times New Roman"/>
          <w:i/>
          <w:iCs/>
          <w:sz w:val="24"/>
          <w:szCs w:val="24"/>
        </w:rPr>
        <w:br/>
        <w:t>*snip*</w:t>
      </w:r>
      <w:r w:rsidRPr="009C1560">
        <w:rPr>
          <w:rFonts w:ascii="Times New Roman" w:eastAsia="Times New Roman" w:hAnsi="Times New Roman" w:cs="Times New Roman"/>
          <w:i/>
          <w:iCs/>
          <w:sz w:val="24"/>
          <w:szCs w:val="24"/>
        </w:rPr>
        <w:br/>
      </w:r>
      <w:r w:rsidRPr="009C1560">
        <w:rPr>
          <w:rFonts w:ascii="Times New Roman" w:eastAsia="Times New Roman" w:hAnsi="Times New Roman" w:cs="Times New Roman"/>
          <w:i/>
          <w:iCs/>
          <w:sz w:val="24"/>
          <w:szCs w:val="24"/>
        </w:rPr>
        <w:lastRenderedPageBreak/>
        <w:t>Ueno at Nomura Securities, a unit of Nomura Holdings Inc., Japan's largest securities firm, said investor purchases of the yen have been excessive and are due for a correction.</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Figures from the Washington-based Commodity Futures Trading Commission last week showed the difference in the number of wagers by hedge funds and other large speculators on an advance in the yen compared with those on a drop -- so-called net longs - - was 43,067 on April 8, close to a record high of 65,920 set on March 25. The number is sometimes seen as a contrary indicator.</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``Investors have already piled up huge long-yen positions,'' said Ueno. ``Investors are buying the yen by borrowing more expensive money abroad. It's not sustainable.''</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 US </w:t>
      </w:r>
      <w:r w:rsidRPr="009C1560">
        <w:rPr>
          <w:rFonts w:ascii="Times New Roman" w:eastAsia="Times New Roman" w:hAnsi="Times New Roman" w:cs="Times New Roman"/>
          <w:i/>
          <w:color w:val="FF0000"/>
          <w:sz w:val="24"/>
          <w:szCs w:val="24"/>
        </w:rPr>
        <w:t>can</w:t>
      </w:r>
      <w:r w:rsidRPr="009C1560">
        <w:rPr>
          <w:rFonts w:ascii="Times New Roman" w:eastAsia="Times New Roman" w:hAnsi="Times New Roman" w:cs="Times New Roman"/>
          <w:sz w:val="24"/>
          <w:szCs w:val="24"/>
        </w:rPr>
        <w:t xml:space="preserve"> cut interest rates to Japanese levels. Since we are below the rate of inflation, it no longer mattes how badly anymore. Since the ONLY reason for this is to kill Japanese trade with us, we MUST continue this. And drop it to 0%. Then the system can reset itself. This means global depression but </w:t>
      </w:r>
      <w:r w:rsidRPr="009C1560">
        <w:rPr>
          <w:rFonts w:ascii="Times New Roman" w:eastAsia="Times New Roman" w:hAnsi="Times New Roman" w:cs="Times New Roman"/>
          <w:color w:val="FF0000"/>
          <w:sz w:val="24"/>
          <w:szCs w:val="24"/>
        </w:rPr>
        <w:t>this is the only tool left to us since we no longer believe in simple tariffs and barriers</w:t>
      </w:r>
      <w:r w:rsidRPr="009C1560">
        <w:rPr>
          <w:rFonts w:ascii="Times New Roman" w:eastAsia="Times New Roman" w:hAnsi="Times New Roman" w:cs="Times New Roman"/>
          <w:sz w:val="24"/>
          <w:szCs w:val="24"/>
        </w:rPr>
        <w:t xml:space="preserve">. Since monetarism is the ONLY tool, we must destroy the dollar to destroy the unbalanced trade we have. The Japanese know this which is why they unbalanced trade using 0% interest rates. They export, no one imports. This is deliberate and vicious and demented. But either we do the </w:t>
      </w:r>
      <w:proofErr w:type="spellStart"/>
      <w:r w:rsidRPr="009C1560">
        <w:rPr>
          <w:rFonts w:ascii="Times New Roman" w:eastAsia="Times New Roman" w:hAnsi="Times New Roman" w:cs="Times New Roman"/>
          <w:sz w:val="24"/>
          <w:szCs w:val="24"/>
        </w:rPr>
        <w:t>sane</w:t>
      </w:r>
      <w:proofErr w:type="spellEnd"/>
      <w:r w:rsidRPr="009C1560">
        <w:rPr>
          <w:rFonts w:ascii="Times New Roman" w:eastAsia="Times New Roman" w:hAnsi="Times New Roman" w:cs="Times New Roman"/>
          <w:sz w:val="24"/>
          <w:szCs w:val="24"/>
        </w:rPr>
        <w:t xml:space="preserve"> thing and institute limits and tax importers here or we die.</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 dollar MUST be cheaper than the yen due to the trade imbalance! Any attempt at reversing this dynamic creates a BLACK HOLE in the financial universe. And the Japanese are very anxious to restart this black hole! They can't wait. We, on the other hand, should be hammering them on this issue, not </w:t>
      </w:r>
      <w:r w:rsidRPr="009C1560">
        <w:rPr>
          <w:rFonts w:ascii="Times New Roman" w:eastAsia="Times New Roman" w:hAnsi="Times New Roman" w:cs="Times New Roman"/>
          <w:color w:val="FF0000"/>
          <w:sz w:val="24"/>
          <w:szCs w:val="24"/>
        </w:rPr>
        <w:t>assisting Japan in slitting our throats</w:t>
      </w:r>
      <w:r w:rsidRPr="009C1560">
        <w:rPr>
          <w:rFonts w:ascii="Times New Roman" w:eastAsia="Times New Roman" w:hAnsi="Times New Roman" w:cs="Times New Roman"/>
          <w:sz w:val="24"/>
          <w:szCs w:val="24"/>
        </w:rPr>
        <w:t xml:space="preserve">. Note how the Japanese, despite obvious inflation, are doggedly hanging onto their miserable interest rates. </w:t>
      </w:r>
      <w:proofErr w:type="gramStart"/>
      <w:r w:rsidRPr="009C1560">
        <w:rPr>
          <w:rFonts w:ascii="Times New Roman" w:eastAsia="Times New Roman" w:hAnsi="Times New Roman" w:cs="Times New Roman"/>
          <w:sz w:val="24"/>
          <w:szCs w:val="24"/>
        </w:rPr>
        <w:t>While running record global trade surpluses.</w:t>
      </w:r>
      <w:proofErr w:type="gramEnd"/>
      <w:r w:rsidRPr="009C1560">
        <w:rPr>
          <w:rFonts w:ascii="Times New Roman" w:eastAsia="Times New Roman" w:hAnsi="Times New Roman" w:cs="Times New Roman"/>
          <w:sz w:val="24"/>
          <w:szCs w:val="24"/>
        </w:rPr>
        <w:t xml:space="preserve"> They hope to ride this out and be back on top of things in a few months. We should fight them tooth and nail in this matter. This means breaking up the G7 for the G7 is a Trojan horse designed to flood the US with imports.</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r>
      <w:hyperlink r:id="rId13" w:history="1">
        <w:r w:rsidRPr="009C1560">
          <w:rPr>
            <w:rFonts w:ascii="Times New Roman" w:eastAsia="Times New Roman" w:hAnsi="Times New Roman" w:cs="Times New Roman"/>
            <w:color w:val="0000FF"/>
            <w:sz w:val="24"/>
            <w:szCs w:val="24"/>
            <w:u w:val="single"/>
          </w:rPr>
          <w:t xml:space="preserve">Dollar Rises </w:t>
        </w:r>
        <w:proofErr w:type="gramStart"/>
        <w:r w:rsidRPr="009C1560">
          <w:rPr>
            <w:rFonts w:ascii="Times New Roman" w:eastAsia="Times New Roman" w:hAnsi="Times New Roman" w:cs="Times New Roman"/>
            <w:color w:val="0000FF"/>
            <w:sz w:val="24"/>
            <w:szCs w:val="24"/>
            <w:u w:val="single"/>
          </w:rPr>
          <w:t>Versus</w:t>
        </w:r>
        <w:proofErr w:type="gramEnd"/>
        <w:r w:rsidRPr="009C1560">
          <w:rPr>
            <w:rFonts w:ascii="Times New Roman" w:eastAsia="Times New Roman" w:hAnsi="Times New Roman" w:cs="Times New Roman"/>
            <w:color w:val="0000FF"/>
            <w:sz w:val="24"/>
            <w:szCs w:val="24"/>
            <w:u w:val="single"/>
          </w:rPr>
          <w:t xml:space="preserve"> Euro as Wholesale Prices, Factories Gain </w:t>
        </w:r>
      </w:hyperlink>
    </w:p>
    <w:p w:rsidR="009C1560" w:rsidRPr="009C1560" w:rsidRDefault="009C1560" w:rsidP="009C1560">
      <w:pPr>
        <w:spacing w:after="0"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The dollar rose against the euro for the first time in three days as reports showed U.S. wholesale prices increased more than forecast in March and New York state manufacturing unexpectedly expanded this month.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The U.S. currency advanced the most against the South Korean won and British pound among its major counterparts as futures traders reduced bets that the Federal Reserve will cut its target lending rate by a half-percentage point this month. Norway's </w:t>
      </w:r>
      <w:proofErr w:type="spellStart"/>
      <w:r w:rsidRPr="009C1560">
        <w:rPr>
          <w:rFonts w:ascii="Times New Roman" w:eastAsia="Times New Roman" w:hAnsi="Times New Roman" w:cs="Times New Roman"/>
          <w:i/>
          <w:iCs/>
          <w:sz w:val="24"/>
          <w:szCs w:val="24"/>
        </w:rPr>
        <w:t>krone</w:t>
      </w:r>
      <w:proofErr w:type="spellEnd"/>
      <w:r w:rsidRPr="009C1560">
        <w:rPr>
          <w:rFonts w:ascii="Times New Roman" w:eastAsia="Times New Roman" w:hAnsi="Times New Roman" w:cs="Times New Roman"/>
          <w:i/>
          <w:iCs/>
          <w:sz w:val="24"/>
          <w:szCs w:val="24"/>
        </w:rPr>
        <w:t xml:space="preserve"> touched a 28-year high against the dollar as oil, the country's biggest export, climbed to a record.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Why would inflation in the US cause the dollar to strengthen? Again, this makes no sense at all. </w:t>
      </w:r>
      <w:r w:rsidRPr="009C1560">
        <w:rPr>
          <w:rFonts w:ascii="Times New Roman" w:eastAsia="Times New Roman" w:hAnsi="Times New Roman" w:cs="Times New Roman"/>
          <w:sz w:val="24"/>
          <w:szCs w:val="24"/>
        </w:rPr>
        <w:lastRenderedPageBreak/>
        <w:t xml:space="preserve">The dollar strengthened because our EXPORTS grew! And our buddies in the G7 know this and hate this. They want the old status quo back. </w:t>
      </w:r>
      <w:proofErr w:type="gramStart"/>
      <w:r w:rsidRPr="009C1560">
        <w:rPr>
          <w:rFonts w:ascii="Times New Roman" w:eastAsia="Times New Roman" w:hAnsi="Times New Roman" w:cs="Times New Roman"/>
          <w:sz w:val="24"/>
          <w:szCs w:val="24"/>
        </w:rPr>
        <w:t>Very much so.</w:t>
      </w:r>
      <w:proofErr w:type="gramEnd"/>
      <w:r w:rsidRPr="009C1560">
        <w:rPr>
          <w:rFonts w:ascii="Times New Roman" w:eastAsia="Times New Roman" w:hAnsi="Times New Roman" w:cs="Times New Roman"/>
          <w:sz w:val="24"/>
          <w:szCs w:val="24"/>
        </w:rPr>
        <w:t xml:space="preserve"> I see no good end to this story so long as everyone thinks they are a united front and allies. We are NOT allies at all. Not in trade, that is. And the </w:t>
      </w:r>
      <w:proofErr w:type="spellStart"/>
      <w:r w:rsidRPr="009C1560">
        <w:rPr>
          <w:rFonts w:ascii="Times New Roman" w:eastAsia="Times New Roman" w:hAnsi="Times New Roman" w:cs="Times New Roman"/>
          <w:sz w:val="24"/>
          <w:szCs w:val="24"/>
        </w:rPr>
        <w:t>break up</w:t>
      </w:r>
      <w:proofErr w:type="spellEnd"/>
      <w:r w:rsidRPr="009C1560">
        <w:rPr>
          <w:rFonts w:ascii="Times New Roman" w:eastAsia="Times New Roman" w:hAnsi="Times New Roman" w:cs="Times New Roman"/>
          <w:sz w:val="24"/>
          <w:szCs w:val="24"/>
        </w:rPr>
        <w:t xml:space="preserve"> of the post-WWII alliance is grossly overdue. It needs to fall and new alliances grow. The US needs this very badly for the old status quo is rapidly bankrupting our nation.</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r>
      <w:hyperlink r:id="rId14" w:history="1">
        <w:r w:rsidRPr="009C1560">
          <w:rPr>
            <w:rFonts w:ascii="Times New Roman" w:eastAsia="Times New Roman" w:hAnsi="Times New Roman" w:cs="Times New Roman"/>
            <w:color w:val="0000FF"/>
            <w:sz w:val="24"/>
            <w:szCs w:val="24"/>
            <w:u w:val="single"/>
          </w:rPr>
          <w:t>Swaps Tied to Losses Became `Frankenstein's Monster'</w:t>
        </w:r>
      </w:hyperlink>
    </w:p>
    <w:p w:rsidR="009C1560" w:rsidRPr="009C1560" w:rsidRDefault="009C1560" w:rsidP="009C1560">
      <w:pPr>
        <w:spacing w:after="0"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Rather than dispersing risk and lowering borrowing costs as former </w:t>
      </w:r>
      <w:hyperlink r:id="rId15" w:history="1">
        <w:r w:rsidRPr="009C1560">
          <w:rPr>
            <w:rFonts w:ascii="Times New Roman" w:eastAsia="Times New Roman" w:hAnsi="Times New Roman" w:cs="Times New Roman"/>
            <w:i/>
            <w:iCs/>
            <w:color w:val="333333"/>
            <w:sz w:val="24"/>
            <w:szCs w:val="24"/>
          </w:rPr>
          <w:t>Federal Reserve Chairman</w:t>
        </w:r>
      </w:hyperlink>
      <w:r w:rsidRPr="009C1560">
        <w:rPr>
          <w:rFonts w:ascii="Times New Roman" w:eastAsia="Times New Roman" w:hAnsi="Times New Roman" w:cs="Times New Roman"/>
          <w:i/>
          <w:iCs/>
          <w:vanish/>
          <w:sz w:val="24"/>
          <w:szCs w:val="24"/>
        </w:rPr>
        <w:t xml:space="preserve"> Bernanke-Changed-Course Nov-07 </w:t>
      </w:r>
      <w:r>
        <w:rPr>
          <w:rFonts w:ascii="Times New Roman" w:eastAsia="Times New Roman" w:hAnsi="Times New Roman" w:cs="Times New Roman"/>
          <w:i/>
          <w:iCs/>
          <w:noProof/>
          <w:sz w:val="24"/>
          <w:szCs w:val="24"/>
        </w:rPr>
        <w:drawing>
          <wp:inline distT="0" distB="0" distL="0" distR="0">
            <wp:extent cx="6985" cy="6985"/>
            <wp:effectExtent l="0" t="0" r="0" b="0"/>
            <wp:docPr id="6" name="snap_com_shot_engage_icon_4" descr="http://i.ixnp.com/images/v3.25/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com_shot_engage_icon_4" descr="http://i.ixnp.com/images/v3.25/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9C1560">
        <w:rPr>
          <w:rFonts w:ascii="Times New Roman" w:eastAsia="Times New Roman" w:hAnsi="Times New Roman" w:cs="Times New Roman"/>
          <w:i/>
          <w:iCs/>
          <w:sz w:val="24"/>
          <w:szCs w:val="24"/>
        </w:rPr>
        <w:t xml:space="preserve">Alan Greenspan predicted, the contracts have exacerbated the debt crisis. What was intended as a way for lenders to protect against defaults spawned a market covering $45 trillion of bonds and loans where no one knows how much is traded and speculators who bet on deteriorating credit quality end up forcing that reality.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Some credit-default indexes have morphed into what Wachovia Corp. analysts led by Glenn Schultz call </w:t>
      </w:r>
      <w:r w:rsidRPr="009C1560">
        <w:rPr>
          <w:rFonts w:ascii="Times New Roman" w:eastAsia="Times New Roman" w:hAnsi="Times New Roman" w:cs="Times New Roman"/>
          <w:b/>
          <w:bCs/>
          <w:i/>
          <w:iCs/>
          <w:sz w:val="24"/>
          <w:szCs w:val="24"/>
          <w:u w:val="single"/>
        </w:rPr>
        <w:t xml:space="preserve">``Frankenstein's monster'' because </w:t>
      </w:r>
      <w:r w:rsidRPr="009C1560">
        <w:rPr>
          <w:rFonts w:ascii="Times New Roman" w:eastAsia="Times New Roman" w:hAnsi="Times New Roman" w:cs="Times New Roman"/>
          <w:b/>
          <w:bCs/>
          <w:i/>
          <w:iCs/>
          <w:color w:val="FF0000"/>
          <w:sz w:val="24"/>
          <w:szCs w:val="24"/>
          <w:u w:val="single"/>
        </w:rPr>
        <w:t>they now often drive prices in the so-called cash bond market, rather than the other way around</w:t>
      </w:r>
      <w:r w:rsidRPr="009C1560">
        <w:rPr>
          <w:rFonts w:ascii="Times New Roman" w:eastAsia="Times New Roman" w:hAnsi="Times New Roman" w:cs="Times New Roman"/>
          <w:b/>
          <w:bCs/>
          <w:i/>
          <w:iCs/>
          <w:sz w:val="24"/>
          <w:szCs w:val="24"/>
          <w:u w:val="single"/>
        </w:rPr>
        <w:t xml:space="preserve">. </w:t>
      </w:r>
      <w:r w:rsidRPr="009C1560">
        <w:rPr>
          <w:rFonts w:ascii="Times New Roman" w:eastAsia="Times New Roman" w:hAnsi="Times New Roman" w:cs="Times New Roman"/>
          <w:i/>
          <w:iCs/>
          <w:sz w:val="24"/>
          <w:szCs w:val="24"/>
        </w:rPr>
        <w:t>Fearing a repeat of losses, banks are refusing to support new indexes that would allow investors to wager on everything from auto loans to European mortgages, reining in a market that's about doubled in size every year for the past decade.</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b/>
          <w:bCs/>
          <w:i/>
          <w:iCs/>
          <w:sz w:val="24"/>
          <w:szCs w:val="24"/>
          <w:u w:val="single"/>
        </w:rPr>
        <w:t>``The indices are just trading on their own account with no relationship whatsoever to an underlying cash market that's ceased to exist,''</w:t>
      </w:r>
      <w:r w:rsidRPr="009C1560">
        <w:rPr>
          <w:rFonts w:ascii="Times New Roman" w:eastAsia="Times New Roman" w:hAnsi="Times New Roman" w:cs="Times New Roman"/>
          <w:i/>
          <w:iCs/>
          <w:sz w:val="24"/>
          <w:szCs w:val="24"/>
        </w:rPr>
        <w:t xml:space="preserve"> Jacques </w:t>
      </w:r>
      <w:proofErr w:type="spellStart"/>
      <w:r w:rsidRPr="009C1560">
        <w:rPr>
          <w:rFonts w:ascii="Times New Roman" w:eastAsia="Times New Roman" w:hAnsi="Times New Roman" w:cs="Times New Roman"/>
          <w:i/>
          <w:iCs/>
          <w:sz w:val="24"/>
          <w:szCs w:val="24"/>
        </w:rPr>
        <w:t>Aigrain</w:t>
      </w:r>
      <w:proofErr w:type="spellEnd"/>
      <w:r w:rsidRPr="009C1560">
        <w:rPr>
          <w:rFonts w:ascii="Times New Roman" w:eastAsia="Times New Roman" w:hAnsi="Times New Roman" w:cs="Times New Roman"/>
          <w:i/>
          <w:iCs/>
          <w:sz w:val="24"/>
          <w:szCs w:val="24"/>
        </w:rPr>
        <w:t>, chief executive officer of Zurich-based Swiss Reinsurance Co., said at a March 18 insurance conference in Dubai.</w:t>
      </w:r>
    </w:p>
    <w:p w:rsidR="009C1560" w:rsidRPr="009C1560" w:rsidRDefault="009C1560" w:rsidP="009C1560">
      <w:pPr>
        <w:spacing w:after="0" w:line="240" w:lineRule="auto"/>
        <w:rPr>
          <w:rFonts w:ascii="Times New Roman" w:eastAsia="Times New Roman" w:hAnsi="Times New Roman" w:cs="Times New Roman"/>
          <w:sz w:val="24"/>
          <w:szCs w:val="24"/>
        </w:rPr>
      </w:pP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t xml:space="preserve">These 'markets' were simply excuses for creating a host of entities and places where the flood of free, funny money to go. A bunch of pirates can't go to the Bank of Japan for lending if they can't park it somewhere it can pay back the loans! They needed something and this was a nifty game they created. They could use the loans to make bets on systems! </w:t>
      </w:r>
      <w:r w:rsidRPr="009C1560">
        <w:rPr>
          <w:rFonts w:ascii="Times New Roman" w:eastAsia="Times New Roman" w:hAnsi="Times New Roman" w:cs="Times New Roman"/>
          <w:color w:val="FF0000"/>
          <w:sz w:val="28"/>
          <w:szCs w:val="28"/>
        </w:rPr>
        <w:t>They didn't need to produce or run anything at all! They could simply bet on movements within other systems.</w:t>
      </w:r>
      <w:r w:rsidRPr="009C1560">
        <w:rPr>
          <w:rFonts w:ascii="Times New Roman" w:eastAsia="Times New Roman" w:hAnsi="Times New Roman" w:cs="Times New Roman"/>
          <w:sz w:val="24"/>
          <w:szCs w:val="24"/>
        </w:rPr>
        <w:t xml:space="preserve"> </w:t>
      </w:r>
      <w:proofErr w:type="gramStart"/>
      <w:r w:rsidRPr="009C1560">
        <w:rPr>
          <w:rFonts w:ascii="Times New Roman" w:eastAsia="Times New Roman" w:hAnsi="Times New Roman" w:cs="Times New Roman"/>
          <w:sz w:val="24"/>
          <w:szCs w:val="24"/>
        </w:rPr>
        <w:t>A classic con game.</w:t>
      </w:r>
      <w:proofErr w:type="gramEnd"/>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These idlers paid themselves billions in bonuses for these gambling operations that were economically useless. Since these gambling games had absolutely nothing to do with anything concrete nor produced anything useful at all, they could run to infinity and the game was to see if the gamblers could do this. The human brain tends towards this sort of addictive activity. NOTHING doubles every year without rapidly reaching infinity. A drop of water, if it doubles every minute, will flood the world in a year. All such systems </w:t>
      </w:r>
      <w:r w:rsidRPr="009C1560">
        <w:rPr>
          <w:rFonts w:ascii="Times New Roman" w:eastAsia="Times New Roman" w:hAnsi="Times New Roman" w:cs="Times New Roman"/>
          <w:color w:val="FF0000"/>
          <w:sz w:val="24"/>
          <w:szCs w:val="24"/>
        </w:rPr>
        <w:t>flip when flooded. A limit is reached and then everything collapses or dies or explodes</w:t>
      </w:r>
      <w:r w:rsidRPr="009C1560">
        <w:rPr>
          <w:rFonts w:ascii="Times New Roman" w:eastAsia="Times New Roman" w:hAnsi="Times New Roman" w:cs="Times New Roman"/>
          <w:sz w:val="24"/>
          <w:szCs w:val="24"/>
        </w:rPr>
        <w:t xml:space="preserve">. And this is one fiscal Frankenstein that will die a messy death. And the G7 should be holding emergency meetings about this! The </w:t>
      </w:r>
      <w:proofErr w:type="spellStart"/>
      <w:r w:rsidRPr="009C1560">
        <w:rPr>
          <w:rFonts w:ascii="Times New Roman" w:eastAsia="Times New Roman" w:hAnsi="Times New Roman" w:cs="Times New Roman"/>
          <w:sz w:val="24"/>
          <w:szCs w:val="24"/>
        </w:rPr>
        <w:lastRenderedPageBreak/>
        <w:t>Bilderbergers</w:t>
      </w:r>
      <w:proofErr w:type="spellEnd"/>
      <w:r w:rsidRPr="009C1560">
        <w:rPr>
          <w:rFonts w:ascii="Times New Roman" w:eastAsia="Times New Roman" w:hAnsi="Times New Roman" w:cs="Times New Roman"/>
          <w:sz w:val="24"/>
          <w:szCs w:val="24"/>
        </w:rPr>
        <w:t xml:space="preserve"> should be rushing to </w:t>
      </w:r>
      <w:hyperlink r:id="rId16" w:history="1">
        <w:proofErr w:type="spellStart"/>
        <w:r w:rsidRPr="009C1560">
          <w:rPr>
            <w:rFonts w:ascii="Times New Roman" w:eastAsia="Times New Roman" w:hAnsi="Times New Roman" w:cs="Times New Roman"/>
            <w:color w:val="333333"/>
            <w:sz w:val="24"/>
            <w:szCs w:val="24"/>
          </w:rPr>
          <w:t>Davos</w:t>
        </w:r>
        <w:proofErr w:type="spellEnd"/>
      </w:hyperlink>
      <w:r w:rsidRPr="009C1560">
        <w:rPr>
          <w:rFonts w:ascii="Times New Roman" w:eastAsia="Times New Roman" w:hAnsi="Times New Roman" w:cs="Times New Roman"/>
          <w:vanish/>
          <w:sz w:val="24"/>
          <w:szCs w:val="24"/>
        </w:rPr>
        <w:t xml:space="preserve"> </w:t>
      </w:r>
      <w:proofErr w:type="spellStart"/>
      <w:r w:rsidRPr="009C1560">
        <w:rPr>
          <w:rFonts w:ascii="Times New Roman" w:eastAsia="Times New Roman" w:hAnsi="Times New Roman" w:cs="Times New Roman"/>
          <w:vanish/>
          <w:sz w:val="24"/>
          <w:szCs w:val="24"/>
        </w:rPr>
        <w:t>Davos</w:t>
      </w:r>
      <w:proofErr w:type="spellEnd"/>
      <w:r w:rsidRPr="009C1560">
        <w:rPr>
          <w:rFonts w:ascii="Times New Roman" w:eastAsia="Times New Roman" w:hAnsi="Times New Roman" w:cs="Times New Roman"/>
          <w:vanish/>
          <w:sz w:val="24"/>
          <w:szCs w:val="24"/>
        </w:rPr>
        <w:t xml:space="preserve">-City-Guide Jan-08 </w:t>
      </w:r>
      <w:r>
        <w:rPr>
          <w:rFonts w:ascii="Times New Roman" w:eastAsia="Times New Roman" w:hAnsi="Times New Roman" w:cs="Times New Roman"/>
          <w:noProof/>
          <w:sz w:val="24"/>
          <w:szCs w:val="24"/>
        </w:rPr>
        <w:drawing>
          <wp:inline distT="0" distB="0" distL="0" distR="0">
            <wp:extent cx="6985" cy="6985"/>
            <wp:effectExtent l="0" t="0" r="0" b="0"/>
            <wp:docPr id="7" name="snap_com_shot_engage_icon_5" descr="http://i.ixnp.com/images/v3.25/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com_shot_engage_icon_5" descr="http://i.ixnp.com/images/v3.25/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9C1560">
        <w:rPr>
          <w:rFonts w:ascii="Times New Roman" w:eastAsia="Times New Roman" w:hAnsi="Times New Roman" w:cs="Times New Roman"/>
          <w:sz w:val="24"/>
          <w:szCs w:val="24"/>
        </w:rPr>
        <w:t xml:space="preserve">to yell at each other, 'What did we hatch?' </w:t>
      </w:r>
      <w:proofErr w:type="spellStart"/>
      <w:proofErr w:type="gramStart"/>
      <w:r w:rsidRPr="009C1560">
        <w:rPr>
          <w:rFonts w:ascii="Times New Roman" w:eastAsia="Times New Roman" w:hAnsi="Times New Roman" w:cs="Times New Roman"/>
          <w:sz w:val="24"/>
          <w:szCs w:val="24"/>
        </w:rPr>
        <w:t>Heh</w:t>
      </w:r>
      <w:proofErr w:type="spellEnd"/>
      <w:r w:rsidRPr="009C1560">
        <w:rPr>
          <w:rFonts w:ascii="Times New Roman" w:eastAsia="Times New Roman" w:hAnsi="Times New Roman" w:cs="Times New Roman"/>
          <w:sz w:val="24"/>
          <w:szCs w:val="24"/>
        </w:rPr>
        <w:t>.</w:t>
      </w:r>
      <w:proofErr w:type="gramEnd"/>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The world ruling </w:t>
      </w:r>
      <w:proofErr w:type="gramStart"/>
      <w:r w:rsidRPr="009C1560">
        <w:rPr>
          <w:rFonts w:ascii="Times New Roman" w:eastAsia="Times New Roman" w:hAnsi="Times New Roman" w:cs="Times New Roman"/>
          <w:sz w:val="24"/>
          <w:szCs w:val="24"/>
        </w:rPr>
        <w:t>elites</w:t>
      </w:r>
      <w:proofErr w:type="gramEnd"/>
      <w:r w:rsidRPr="009C1560">
        <w:rPr>
          <w:rFonts w:ascii="Times New Roman" w:eastAsia="Times New Roman" w:hAnsi="Times New Roman" w:cs="Times New Roman"/>
          <w:sz w:val="24"/>
          <w:szCs w:val="24"/>
        </w:rPr>
        <w:t xml:space="preserve"> who </w:t>
      </w:r>
      <w:r w:rsidRPr="009C1560">
        <w:rPr>
          <w:rFonts w:ascii="Times New Roman" w:eastAsia="Times New Roman" w:hAnsi="Times New Roman" w:cs="Times New Roman"/>
          <w:color w:val="FF0000"/>
          <w:sz w:val="24"/>
          <w:szCs w:val="24"/>
        </w:rPr>
        <w:t>thought that at last, they found a means to make money doing absolutely nothing useful</w:t>
      </w:r>
      <w:r w:rsidRPr="009C1560">
        <w:rPr>
          <w:rFonts w:ascii="Times New Roman" w:eastAsia="Times New Roman" w:hAnsi="Times New Roman" w:cs="Times New Roman"/>
          <w:sz w:val="24"/>
          <w:szCs w:val="24"/>
        </w:rPr>
        <w:t>, are at fault here. Note how they refuse to act to stop this.</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Frankenstein continues:</w:t>
      </w:r>
    </w:p>
    <w:p w:rsidR="009C1560" w:rsidRPr="009C1560" w:rsidRDefault="009C1560" w:rsidP="009C1560">
      <w:pPr>
        <w:spacing w:after="0" w:line="240" w:lineRule="auto"/>
        <w:rPr>
          <w:rFonts w:ascii="Times New Roman" w:eastAsia="Times New Roman" w:hAnsi="Times New Roman" w:cs="Times New Roman"/>
          <w:sz w:val="24"/>
          <w:szCs w:val="24"/>
        </w:rPr>
      </w:pPr>
      <w:proofErr w:type="spellStart"/>
      <w:r w:rsidRPr="009C1560">
        <w:rPr>
          <w:rFonts w:ascii="Times New Roman" w:eastAsia="Times New Roman" w:hAnsi="Times New Roman" w:cs="Times New Roman"/>
          <w:i/>
          <w:iCs/>
          <w:sz w:val="24"/>
          <w:szCs w:val="24"/>
        </w:rPr>
        <w:t>Markit</w:t>
      </w:r>
      <w:proofErr w:type="spellEnd"/>
      <w:r w:rsidRPr="009C1560">
        <w:rPr>
          <w:rFonts w:ascii="Times New Roman" w:eastAsia="Times New Roman" w:hAnsi="Times New Roman" w:cs="Times New Roman"/>
          <w:i/>
          <w:iCs/>
          <w:sz w:val="24"/>
          <w:szCs w:val="24"/>
        </w:rPr>
        <w:t xml:space="preserve"> Group Ltd., the London-based index provider, said banks last month shelved plans for indexes intended to allow investors to speculate on the $200 billion market for bonds backed by U.S. auto loans because of a lack of dealer support. Indexes on European mortgages and U.S. Alt-A loans, or mortgages made to borrowers a step above subprime, were also postponed.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``The last thing the securitization market needs is another</w:t>
      </w:r>
      <w:r w:rsidRPr="009C1560">
        <w:rPr>
          <w:rFonts w:ascii="Times New Roman" w:eastAsia="Times New Roman" w:hAnsi="Times New Roman" w:cs="Times New Roman"/>
          <w:i/>
          <w:iCs/>
          <w:color w:val="FF0000"/>
          <w:sz w:val="44"/>
          <w:szCs w:val="44"/>
        </w:rPr>
        <w:t xml:space="preserve"> no-cash-upfront instrument that people can use to knock the markets about with</w:t>
      </w:r>
      <w:r w:rsidRPr="009C1560">
        <w:rPr>
          <w:rFonts w:ascii="Times New Roman" w:eastAsia="Times New Roman" w:hAnsi="Times New Roman" w:cs="Times New Roman"/>
          <w:i/>
          <w:iCs/>
          <w:sz w:val="24"/>
          <w:szCs w:val="24"/>
        </w:rPr>
        <w:t xml:space="preserve">,'' said Andrew Dennis, the London-based head of the asset-backed debt syndication group for UBS AG of Zurich.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The last thing the world needs is more systems to park more red ink. The sea of red ink is flowing like crazy now. Far from being done, it is accelerating. Far from diminishing, even as assets in the G7 collapse in value, the flood of lending continues unabated.</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r>
      <w:hyperlink r:id="rId17" w:history="1">
        <w:r w:rsidRPr="009C1560">
          <w:rPr>
            <w:rFonts w:ascii="Times New Roman" w:eastAsia="Times New Roman" w:hAnsi="Times New Roman" w:cs="Times New Roman"/>
            <w:color w:val="0000FF"/>
            <w:sz w:val="24"/>
            <w:szCs w:val="24"/>
            <w:u w:val="single"/>
          </w:rPr>
          <w:t xml:space="preserve">China: Hot Money Inflows Coming in Fast and Furious </w:t>
        </w:r>
      </w:hyperlink>
    </w:p>
    <w:p w:rsidR="009C1560" w:rsidRPr="009C1560" w:rsidRDefault="009C1560" w:rsidP="009C1560">
      <w:pPr>
        <w:spacing w:after="0"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Monday’s China Daily reports a speech made over the weekend by a senior central bank advisor at the </w:t>
      </w:r>
      <w:proofErr w:type="spellStart"/>
      <w:r w:rsidRPr="009C1560">
        <w:rPr>
          <w:rFonts w:ascii="Times New Roman" w:eastAsia="Times New Roman" w:hAnsi="Times New Roman" w:cs="Times New Roman"/>
          <w:i/>
          <w:iCs/>
          <w:sz w:val="24"/>
          <w:szCs w:val="24"/>
        </w:rPr>
        <w:t>Boao</w:t>
      </w:r>
      <w:proofErr w:type="spellEnd"/>
      <w:r w:rsidRPr="009C1560">
        <w:rPr>
          <w:rFonts w:ascii="Times New Roman" w:eastAsia="Times New Roman" w:hAnsi="Times New Roman" w:cs="Times New Roman"/>
          <w:i/>
          <w:iCs/>
          <w:sz w:val="24"/>
          <w:szCs w:val="24"/>
        </w:rPr>
        <w:t xml:space="preserve"> Forum for Asia, in Hainan. According to the article, Fan Gang, a member of the central bank's monetary policy committee and someone whose concern about hot money has often been cited in this blog, said China should remain wary of </w:t>
      </w:r>
      <w:r w:rsidRPr="009C1560">
        <w:rPr>
          <w:rFonts w:ascii="Times New Roman" w:eastAsia="Times New Roman" w:hAnsi="Times New Roman" w:cs="Times New Roman"/>
          <w:i/>
          <w:iCs/>
          <w:color w:val="FF0000"/>
          <w:sz w:val="24"/>
          <w:szCs w:val="24"/>
        </w:rPr>
        <w:t>hot money inflows</w:t>
      </w:r>
      <w:r w:rsidRPr="009C1560">
        <w:rPr>
          <w:rFonts w:ascii="Times New Roman" w:eastAsia="Times New Roman" w:hAnsi="Times New Roman" w:cs="Times New Roman"/>
          <w:i/>
          <w:iCs/>
          <w:sz w:val="24"/>
          <w:szCs w:val="24"/>
        </w:rPr>
        <w:t xml:space="preserve">. “China is seeing an even stronger capital inflow now, despite some nations suffering a credit crunch,” he said.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t xml:space="preserve">A perhaps franker assessment was then provided by Zhu </w:t>
      </w:r>
      <w:proofErr w:type="spellStart"/>
      <w:r w:rsidRPr="009C1560">
        <w:rPr>
          <w:rFonts w:ascii="Times New Roman" w:eastAsia="Times New Roman" w:hAnsi="Times New Roman" w:cs="Times New Roman"/>
          <w:i/>
          <w:iCs/>
          <w:sz w:val="24"/>
          <w:szCs w:val="24"/>
        </w:rPr>
        <w:t>Baoliang</w:t>
      </w:r>
      <w:proofErr w:type="spellEnd"/>
      <w:r w:rsidRPr="009C1560">
        <w:rPr>
          <w:rFonts w:ascii="Times New Roman" w:eastAsia="Times New Roman" w:hAnsi="Times New Roman" w:cs="Times New Roman"/>
          <w:i/>
          <w:iCs/>
          <w:sz w:val="24"/>
          <w:szCs w:val="24"/>
        </w:rPr>
        <w:t>, vice president of State Information Center, a research institution under the National Development and Reform Commission. According to a China Daily article referencing the official Shanghai Securities News:</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b/>
          <w:bCs/>
          <w:i/>
          <w:iCs/>
          <w:sz w:val="24"/>
          <w:szCs w:val="24"/>
          <w:u w:val="single"/>
        </w:rPr>
        <w:t>“More than $80 billion in hot money came into China in the first quarter, compared to the total hot money inflow for the whole of 2007 of around $120 billion and an average monthly amount of $10 billion (last year). So this year's hot money volume is three times last year's,” Zhu was quoted as saying.</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i/>
          <w:iCs/>
          <w:sz w:val="24"/>
          <w:szCs w:val="24"/>
        </w:rPr>
        <w:lastRenderedPageBreak/>
        <w:t xml:space="preserve">The inflows in the first quarter have increased market liquidity, which in turn could put further upward pressure on inflation, he warned. Because of this, the Chinese government must be cautious in allowing faster </w:t>
      </w:r>
      <w:proofErr w:type="spellStart"/>
      <w:r w:rsidRPr="009C1560">
        <w:rPr>
          <w:rFonts w:ascii="Times New Roman" w:eastAsia="Times New Roman" w:hAnsi="Times New Roman" w:cs="Times New Roman"/>
          <w:i/>
          <w:iCs/>
          <w:sz w:val="24"/>
          <w:szCs w:val="24"/>
        </w:rPr>
        <w:t>yuan</w:t>
      </w:r>
      <w:proofErr w:type="spellEnd"/>
      <w:r w:rsidRPr="009C1560">
        <w:rPr>
          <w:rFonts w:ascii="Times New Roman" w:eastAsia="Times New Roman" w:hAnsi="Times New Roman" w:cs="Times New Roman"/>
          <w:i/>
          <w:iCs/>
          <w:sz w:val="24"/>
          <w:szCs w:val="24"/>
        </w:rPr>
        <w:t xml:space="preserve"> appreciation, he said. While faster currency appreciation will help ease domestic inflation by dampening the price of imports, it will also cause higher hot money inflows speculating on the currency's rise. </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sz w:val="24"/>
          <w:szCs w:val="24"/>
        </w:rPr>
      </w:pPr>
      <w:r w:rsidRPr="009C1560">
        <w:rPr>
          <w:rFonts w:ascii="Times New Roman" w:eastAsia="Times New Roman" w:hAnsi="Times New Roman" w:cs="Times New Roman"/>
          <w:sz w:val="24"/>
          <w:szCs w:val="24"/>
        </w:rPr>
        <w:br/>
        <w:t xml:space="preserve">It is now attempting to flow into China. The Chinese were alert to this last August. The Japanese sneered that they would flood China with funny money. The Chinese tried using classic banking tools to stop this but they failed because </w:t>
      </w:r>
      <w:r w:rsidRPr="009C1560">
        <w:rPr>
          <w:rFonts w:ascii="Times New Roman" w:eastAsia="Times New Roman" w:hAnsi="Times New Roman" w:cs="Times New Roman"/>
          <w:color w:val="FF0000"/>
          <w:sz w:val="24"/>
          <w:szCs w:val="24"/>
        </w:rPr>
        <w:t>EVERYTHING IS UPSIDE DOWN</w:t>
      </w:r>
      <w:r w:rsidRPr="009C1560">
        <w:rPr>
          <w:rFonts w:ascii="Times New Roman" w:eastAsia="Times New Roman" w:hAnsi="Times New Roman" w:cs="Times New Roman"/>
          <w:sz w:val="24"/>
          <w:szCs w:val="24"/>
        </w:rPr>
        <w:t>. Raising interest rates to stop inflation attracts the hoard of piratical buzz flies that feasts on corpses. Everyone is still able to get nearly free loans from the Bank of Japan that ignores inflation in Japan. So the funny money, far from vanishing, is still be generated! It can't flow to England, the US or now, even Europe. They are saturated. But it is flowing to China seeking a place to latch onto so it can become 'real'. These loans have to be turned into higher-interest paying loans so the guys who borrowed from the Bank of Japan can repay the Bank of Japan.</w:t>
      </w:r>
    </w:p>
    <w:p w:rsidR="009C1560" w:rsidRPr="009C1560" w:rsidRDefault="009C1560" w:rsidP="009C1560">
      <w:pPr>
        <w:spacing w:before="100" w:beforeAutospacing="1" w:after="100" w:afterAutospacing="1" w:line="240" w:lineRule="auto"/>
        <w:rPr>
          <w:rFonts w:ascii="Times New Roman" w:eastAsia="Times New Roman" w:hAnsi="Times New Roman" w:cs="Times New Roman"/>
          <w:color w:val="FF0000"/>
          <w:sz w:val="32"/>
          <w:szCs w:val="32"/>
        </w:rPr>
      </w:pPr>
      <w:r w:rsidRPr="009C1560">
        <w:rPr>
          <w:rFonts w:ascii="Times New Roman" w:eastAsia="Times New Roman" w:hAnsi="Times New Roman" w:cs="Times New Roman"/>
          <w:sz w:val="24"/>
          <w:szCs w:val="24"/>
        </w:rPr>
        <w:br/>
        <w:t xml:space="preserve">And the Bank of Japan is doing this so they can dominate world markets. This is pretty simple and is due to a grave misunderstanding about 'free trade'. Free trade is a hoax. It is undermined if a determined country prevents its own people from improving their lives or getting loans for anything. Japan has done this with great viciousness. They managed to create global inflation while managing a DEPRESSION at home. And note this: all systems flip. And </w:t>
      </w:r>
      <w:r w:rsidRPr="009C1560">
        <w:rPr>
          <w:rFonts w:ascii="Times New Roman" w:eastAsia="Times New Roman" w:hAnsi="Times New Roman" w:cs="Times New Roman"/>
          <w:color w:val="FF0000"/>
          <w:sz w:val="32"/>
          <w:szCs w:val="32"/>
        </w:rPr>
        <w:t>this Bank of Japan inflation will flip to global depression the minute the US ceases wild deficit spending and China slams the doors shut on this flood of global funny money.</w:t>
      </w:r>
    </w:p>
    <w:p w:rsidR="00546943" w:rsidRPr="00751140" w:rsidRDefault="009C1560" w:rsidP="009C1560">
      <w:pPr>
        <w:spacing w:before="100" w:beforeAutospacing="1" w:after="100" w:afterAutospacing="1" w:line="240" w:lineRule="auto"/>
        <w:rPr>
          <w:rFonts w:ascii="Times New Roman" w:eastAsia="Times New Roman" w:hAnsi="Times New Roman" w:cs="Times New Roman"/>
          <w:color w:val="FF0000"/>
          <w:sz w:val="32"/>
          <w:szCs w:val="32"/>
        </w:rPr>
      </w:pPr>
      <w:r w:rsidRPr="009C1560">
        <w:rPr>
          <w:rFonts w:ascii="Times New Roman" w:eastAsia="Times New Roman" w:hAnsi="Times New Roman" w:cs="Times New Roman"/>
          <w:color w:val="FF0000"/>
          <w:sz w:val="32"/>
          <w:szCs w:val="32"/>
        </w:rPr>
        <w:br/>
        <w:t xml:space="preserve">A prediction: this will happen in September. </w:t>
      </w:r>
      <w:proofErr w:type="gramStart"/>
      <w:r w:rsidRPr="009C1560">
        <w:rPr>
          <w:rFonts w:ascii="Times New Roman" w:eastAsia="Times New Roman" w:hAnsi="Times New Roman" w:cs="Times New Roman"/>
          <w:color w:val="FF0000"/>
          <w:sz w:val="32"/>
          <w:szCs w:val="32"/>
        </w:rPr>
        <w:t>After the Olympics.</w:t>
      </w:r>
      <w:proofErr w:type="gramEnd"/>
    </w:p>
    <w:p w:rsidR="00546943" w:rsidRDefault="005469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6943" w:rsidRPr="00546943" w:rsidRDefault="00546943" w:rsidP="00546943">
      <w:pPr>
        <w:spacing w:after="0"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lastRenderedPageBreak/>
        <w:t xml:space="preserve">Banks That Misquote Money-Market Rates to Be Banned, BBA Says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By Ben </w:t>
      </w:r>
      <w:proofErr w:type="spellStart"/>
      <w:r w:rsidRPr="00546943">
        <w:rPr>
          <w:rFonts w:ascii="Times New Roman" w:eastAsia="Times New Roman" w:hAnsi="Times New Roman" w:cs="Times New Roman"/>
          <w:sz w:val="24"/>
          <w:szCs w:val="24"/>
        </w:rPr>
        <w:t>Livesey</w:t>
      </w:r>
      <w:proofErr w:type="spellEnd"/>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April 16 (Bloomberg) -- The British Bankers' Association said it will ban any member deliberately misquoting lending rates at daily money-market operations amid </w:t>
      </w:r>
      <w:r w:rsidRPr="00546943">
        <w:rPr>
          <w:rFonts w:ascii="Times New Roman" w:eastAsia="Times New Roman" w:hAnsi="Times New Roman" w:cs="Times New Roman"/>
          <w:color w:val="FF0000"/>
          <w:sz w:val="24"/>
          <w:szCs w:val="24"/>
        </w:rPr>
        <w:t>concern that some contributors are providing misleading quotes</w:t>
      </w:r>
      <w:r w:rsidRPr="00546943">
        <w:rPr>
          <w:rFonts w:ascii="Times New Roman" w:eastAsia="Times New Roman" w:hAnsi="Times New Roman" w:cs="Times New Roman"/>
          <w:sz w:val="24"/>
          <w:szCs w:val="24"/>
        </w:rPr>
        <w:t xml:space="preserve">.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The global credit squeeze has raised concern lenders have been </w:t>
      </w:r>
      <w:r w:rsidRPr="00546943">
        <w:rPr>
          <w:rFonts w:ascii="Times New Roman" w:eastAsia="Times New Roman" w:hAnsi="Times New Roman" w:cs="Times New Roman"/>
          <w:color w:val="FF0000"/>
          <w:sz w:val="24"/>
          <w:szCs w:val="24"/>
        </w:rPr>
        <w:t>manipulating the so-called fixing process to prevent their borrowing costs from escalating</w:t>
      </w:r>
      <w:r w:rsidRPr="00546943">
        <w:rPr>
          <w:rFonts w:ascii="Times New Roman" w:eastAsia="Times New Roman" w:hAnsi="Times New Roman" w:cs="Times New Roman"/>
          <w:sz w:val="24"/>
          <w:szCs w:val="24"/>
        </w:rPr>
        <w:t xml:space="preserve">, the Bank for International Settlements said in March. Participants have complained to the BBA, the Wall Street Journal said today, citing a person familiar with the matter. The BBA holds its annual board meeting today.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``It's very important to us that we preserve the integrity of the figures,'' said </w:t>
      </w:r>
      <w:hyperlink r:id="rId18" w:history="1">
        <w:r w:rsidRPr="00546943">
          <w:rPr>
            <w:rFonts w:ascii="Times New Roman" w:eastAsia="Times New Roman" w:hAnsi="Times New Roman" w:cs="Times New Roman"/>
            <w:color w:val="0000FF"/>
            <w:sz w:val="24"/>
            <w:szCs w:val="24"/>
            <w:u w:val="single"/>
          </w:rPr>
          <w:t>Lesley McLeod</w:t>
        </w:r>
      </w:hyperlink>
      <w:r w:rsidRPr="00546943">
        <w:rPr>
          <w:rFonts w:ascii="Times New Roman" w:eastAsia="Times New Roman" w:hAnsi="Times New Roman" w:cs="Times New Roman"/>
          <w:sz w:val="24"/>
          <w:szCs w:val="24"/>
        </w:rPr>
        <w:t xml:space="preserve">, a BBA spokeswoman in London. ``It's something we have been looking at. If we find that people have been putting in figures which don't reflect accurately their financial figures, the ultimate sanction is to throw them out of the pond.''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The BBA asks 16 member banks every morning to say </w:t>
      </w:r>
      <w:r w:rsidRPr="00546943">
        <w:rPr>
          <w:rFonts w:ascii="Times New Roman" w:eastAsia="Times New Roman" w:hAnsi="Times New Roman" w:cs="Times New Roman"/>
          <w:color w:val="FF0000"/>
          <w:sz w:val="40"/>
          <w:szCs w:val="40"/>
        </w:rPr>
        <w:t>how much it would cost them to borrow from each other</w:t>
      </w:r>
      <w:r w:rsidRPr="00546943">
        <w:rPr>
          <w:rFonts w:ascii="Times New Roman" w:eastAsia="Times New Roman" w:hAnsi="Times New Roman" w:cs="Times New Roman"/>
          <w:sz w:val="24"/>
          <w:szCs w:val="24"/>
        </w:rPr>
        <w:t xml:space="preserve"> for 15 different periods in currencies including dollars, </w:t>
      </w:r>
      <w:proofErr w:type="spellStart"/>
      <w:r w:rsidRPr="00546943">
        <w:rPr>
          <w:rFonts w:ascii="Times New Roman" w:eastAsia="Times New Roman" w:hAnsi="Times New Roman" w:cs="Times New Roman"/>
          <w:sz w:val="24"/>
          <w:szCs w:val="24"/>
        </w:rPr>
        <w:t>euros</w:t>
      </w:r>
      <w:proofErr w:type="spellEnd"/>
      <w:r w:rsidRPr="00546943">
        <w:rPr>
          <w:rFonts w:ascii="Times New Roman" w:eastAsia="Times New Roman" w:hAnsi="Times New Roman" w:cs="Times New Roman"/>
          <w:sz w:val="24"/>
          <w:szCs w:val="24"/>
        </w:rPr>
        <w:t xml:space="preserve"> and pounds. It then calculates averages, known as the </w:t>
      </w:r>
      <w:r w:rsidRPr="00546943">
        <w:rPr>
          <w:rFonts w:ascii="Times New Roman" w:eastAsia="Times New Roman" w:hAnsi="Times New Roman" w:cs="Times New Roman"/>
          <w:color w:val="FF0000"/>
          <w:sz w:val="24"/>
          <w:szCs w:val="24"/>
        </w:rPr>
        <w:t>London interbank offered rates, or Libor</w:t>
      </w:r>
      <w:r w:rsidRPr="00546943">
        <w:rPr>
          <w:rFonts w:ascii="Times New Roman" w:eastAsia="Times New Roman" w:hAnsi="Times New Roman" w:cs="Times New Roman"/>
          <w:sz w:val="24"/>
          <w:szCs w:val="24"/>
        </w:rPr>
        <w:t xml:space="preserve">, which are used as benchmarks for companies, lenders and investment banks around the world.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The BBA represents lenders such as </w:t>
      </w:r>
      <w:hyperlink r:id="rId19" w:history="1">
        <w:r w:rsidRPr="00546943">
          <w:rPr>
            <w:rFonts w:ascii="Times New Roman" w:eastAsia="Times New Roman" w:hAnsi="Times New Roman" w:cs="Times New Roman"/>
            <w:color w:val="0000FF"/>
            <w:sz w:val="24"/>
            <w:szCs w:val="24"/>
            <w:u w:val="single"/>
          </w:rPr>
          <w:t>HSBC Holdings Plc</w:t>
        </w:r>
      </w:hyperlink>
      <w:r w:rsidRPr="00546943">
        <w:rPr>
          <w:rFonts w:ascii="Times New Roman" w:eastAsia="Times New Roman" w:hAnsi="Times New Roman" w:cs="Times New Roman"/>
          <w:sz w:val="24"/>
          <w:szCs w:val="24"/>
        </w:rPr>
        <w:t xml:space="preserve">, Europe's largest bank by market value, </w:t>
      </w:r>
      <w:hyperlink r:id="rId20" w:history="1">
        <w:r w:rsidRPr="00546943">
          <w:rPr>
            <w:rFonts w:ascii="Times New Roman" w:eastAsia="Times New Roman" w:hAnsi="Times New Roman" w:cs="Times New Roman"/>
            <w:color w:val="0000FF"/>
            <w:sz w:val="24"/>
            <w:szCs w:val="24"/>
            <w:u w:val="single"/>
          </w:rPr>
          <w:t>Royal Bank of Scotland Group Plc</w:t>
        </w:r>
      </w:hyperlink>
      <w:r w:rsidRPr="00546943">
        <w:rPr>
          <w:rFonts w:ascii="Times New Roman" w:eastAsia="Times New Roman" w:hAnsi="Times New Roman" w:cs="Times New Roman"/>
          <w:sz w:val="24"/>
          <w:szCs w:val="24"/>
        </w:rPr>
        <w:t xml:space="preserve"> and </w:t>
      </w:r>
      <w:hyperlink r:id="rId21" w:history="1">
        <w:r w:rsidRPr="00546943">
          <w:rPr>
            <w:rFonts w:ascii="Times New Roman" w:eastAsia="Times New Roman" w:hAnsi="Times New Roman" w:cs="Times New Roman"/>
            <w:color w:val="0000FF"/>
            <w:sz w:val="24"/>
            <w:szCs w:val="24"/>
            <w:u w:val="single"/>
          </w:rPr>
          <w:t>Barclays Plc</w:t>
        </w:r>
      </w:hyperlink>
      <w:r w:rsidRPr="00546943">
        <w:rPr>
          <w:rFonts w:ascii="Times New Roman" w:eastAsia="Times New Roman" w:hAnsi="Times New Roman" w:cs="Times New Roman"/>
          <w:sz w:val="24"/>
          <w:szCs w:val="24"/>
        </w:rPr>
        <w:t xml:space="preserve">.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`Credibility Weakened'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``Libor will survive, although </w:t>
      </w:r>
      <w:r w:rsidRPr="00546943">
        <w:rPr>
          <w:rFonts w:ascii="Times New Roman" w:eastAsia="Times New Roman" w:hAnsi="Times New Roman" w:cs="Times New Roman"/>
          <w:color w:val="FF0000"/>
          <w:sz w:val="36"/>
          <w:szCs w:val="36"/>
        </w:rPr>
        <w:t>its credibility is severely weakened</w:t>
      </w:r>
      <w:r w:rsidRPr="00546943">
        <w:rPr>
          <w:rFonts w:ascii="Times New Roman" w:eastAsia="Times New Roman" w:hAnsi="Times New Roman" w:cs="Times New Roman"/>
          <w:sz w:val="24"/>
          <w:szCs w:val="24"/>
        </w:rPr>
        <w:t xml:space="preserve">,'' </w:t>
      </w:r>
      <w:hyperlink r:id="rId22" w:history="1">
        <w:r w:rsidRPr="00546943">
          <w:rPr>
            <w:rFonts w:ascii="Times New Roman" w:eastAsia="Times New Roman" w:hAnsi="Times New Roman" w:cs="Times New Roman"/>
            <w:color w:val="0000FF"/>
            <w:sz w:val="24"/>
            <w:szCs w:val="24"/>
            <w:u w:val="single"/>
          </w:rPr>
          <w:t xml:space="preserve">Paul </w:t>
        </w:r>
        <w:proofErr w:type="spellStart"/>
        <w:r w:rsidRPr="00546943">
          <w:rPr>
            <w:rFonts w:ascii="Times New Roman" w:eastAsia="Times New Roman" w:hAnsi="Times New Roman" w:cs="Times New Roman"/>
            <w:color w:val="0000FF"/>
            <w:sz w:val="24"/>
            <w:szCs w:val="24"/>
            <w:u w:val="single"/>
          </w:rPr>
          <w:t>Calello</w:t>
        </w:r>
        <w:proofErr w:type="spellEnd"/>
      </w:hyperlink>
      <w:r w:rsidRPr="00546943">
        <w:rPr>
          <w:rFonts w:ascii="Times New Roman" w:eastAsia="Times New Roman" w:hAnsi="Times New Roman" w:cs="Times New Roman"/>
          <w:sz w:val="24"/>
          <w:szCs w:val="24"/>
        </w:rPr>
        <w:t>, Credit Suisse Group's head of investment banking, said in a speech at the International Swaps and Derivatives Association annual conference in Vienna today. ``</w:t>
      </w:r>
      <w:r w:rsidRPr="00546943">
        <w:rPr>
          <w:rFonts w:ascii="Times New Roman" w:eastAsia="Times New Roman" w:hAnsi="Times New Roman" w:cs="Times New Roman"/>
          <w:color w:val="FF0000"/>
          <w:sz w:val="32"/>
          <w:szCs w:val="32"/>
        </w:rPr>
        <w:t xml:space="preserve">Continuing to base an enormous amount of derivative contracts on an index with credibility problems is a serious issue </w:t>
      </w:r>
      <w:r w:rsidRPr="00546943">
        <w:rPr>
          <w:rFonts w:ascii="Times New Roman" w:eastAsia="Times New Roman" w:hAnsi="Times New Roman" w:cs="Times New Roman"/>
          <w:sz w:val="24"/>
          <w:szCs w:val="24"/>
        </w:rPr>
        <w:t xml:space="preserve">we must address.''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Money-market rates began surging last year as the fallout from the U.S. housing slump left banks wary of lending to all but the safest borrowers. The three-month</w:t>
      </w:r>
      <w:hyperlink r:id="rId23" w:history="1">
        <w:r w:rsidRPr="00546943">
          <w:rPr>
            <w:rFonts w:ascii="Times New Roman" w:eastAsia="Times New Roman" w:hAnsi="Times New Roman" w:cs="Times New Roman"/>
            <w:color w:val="0000FF"/>
            <w:sz w:val="24"/>
            <w:szCs w:val="24"/>
            <w:u w:val="single"/>
          </w:rPr>
          <w:t xml:space="preserve"> dollar</w:t>
        </w:r>
      </w:hyperlink>
      <w:r w:rsidRPr="00546943">
        <w:rPr>
          <w:rFonts w:ascii="Times New Roman" w:eastAsia="Times New Roman" w:hAnsi="Times New Roman" w:cs="Times New Roman"/>
          <w:sz w:val="24"/>
          <w:szCs w:val="24"/>
        </w:rPr>
        <w:t xml:space="preserve"> rate was at 2.73 percent today, the highest since April 3, according to BBA data. That's 48 basis points more than the Federal Reserve's target rate for overnight lending between banks, compared with an average of 11 basis points in the first half of last year.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lastRenderedPageBreak/>
        <w:t xml:space="preserve">Liquidity concerns, the cost of wholesale market borrowing and Libor rates will be discussed at today's annual board meeting, McLeod said. The BBA holds a review of its daily money market operations every year, concluding in June.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BIS Report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Money </w:t>
      </w:r>
      <w:r w:rsidRPr="00546943">
        <w:rPr>
          <w:rFonts w:ascii="Times New Roman" w:eastAsia="Times New Roman" w:hAnsi="Times New Roman" w:cs="Times New Roman"/>
          <w:color w:val="FF0000"/>
          <w:sz w:val="24"/>
          <w:szCs w:val="24"/>
        </w:rPr>
        <w:t xml:space="preserve">markets would benefit from increased transparency and ``trimming,'' </w:t>
      </w:r>
      <w:r w:rsidRPr="00546943">
        <w:rPr>
          <w:rFonts w:ascii="Times New Roman" w:eastAsia="Times New Roman" w:hAnsi="Times New Roman" w:cs="Times New Roman"/>
          <w:sz w:val="24"/>
          <w:szCs w:val="24"/>
        </w:rPr>
        <w:t xml:space="preserve">or the discarding of extreme rates quoted by participating banks, the Basel, Switzerland-based BIS said in a study released in March with its quarterly report. The system still worked as it was meant to do when rates started rising last year, it said.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``The design worked as intended </w:t>
      </w:r>
      <w:r w:rsidRPr="00546943">
        <w:rPr>
          <w:rFonts w:ascii="Times New Roman" w:eastAsia="Times New Roman" w:hAnsi="Times New Roman" w:cs="Times New Roman"/>
          <w:color w:val="FF0000"/>
          <w:sz w:val="24"/>
          <w:szCs w:val="24"/>
        </w:rPr>
        <w:t>to moderate the influence of strategic behavior</w:t>
      </w:r>
      <w:r w:rsidRPr="00546943">
        <w:rPr>
          <w:rFonts w:ascii="Times New Roman" w:eastAsia="Times New Roman" w:hAnsi="Times New Roman" w:cs="Times New Roman"/>
          <w:sz w:val="24"/>
          <w:szCs w:val="24"/>
        </w:rPr>
        <w:t xml:space="preserve"> </w:t>
      </w:r>
      <w:r w:rsidRPr="00546943">
        <w:rPr>
          <w:rFonts w:ascii="Times New Roman" w:eastAsia="Times New Roman" w:hAnsi="Times New Roman" w:cs="Times New Roman"/>
          <w:color w:val="FF00FF"/>
          <w:sz w:val="24"/>
          <w:szCs w:val="24"/>
        </w:rPr>
        <w:t xml:space="preserve">[(lying)] </w:t>
      </w:r>
      <w:r w:rsidRPr="00546943">
        <w:rPr>
          <w:rFonts w:ascii="Times New Roman" w:eastAsia="Times New Roman" w:hAnsi="Times New Roman" w:cs="Times New Roman"/>
          <w:sz w:val="24"/>
          <w:szCs w:val="24"/>
        </w:rPr>
        <w:t xml:space="preserve">and changing perceptions of credit quality,'' researchers </w:t>
      </w:r>
      <w:hyperlink r:id="rId24" w:history="1">
        <w:r w:rsidRPr="00546943">
          <w:rPr>
            <w:rFonts w:ascii="Times New Roman" w:eastAsia="Times New Roman" w:hAnsi="Times New Roman" w:cs="Times New Roman"/>
            <w:color w:val="0000FF"/>
            <w:sz w:val="24"/>
            <w:szCs w:val="24"/>
            <w:u w:val="single"/>
          </w:rPr>
          <w:t xml:space="preserve">Jacob </w:t>
        </w:r>
        <w:proofErr w:type="spellStart"/>
        <w:r w:rsidRPr="00546943">
          <w:rPr>
            <w:rFonts w:ascii="Times New Roman" w:eastAsia="Times New Roman" w:hAnsi="Times New Roman" w:cs="Times New Roman"/>
            <w:color w:val="0000FF"/>
            <w:sz w:val="24"/>
            <w:szCs w:val="24"/>
            <w:u w:val="single"/>
          </w:rPr>
          <w:t>Gyntelberg</w:t>
        </w:r>
        <w:proofErr w:type="spellEnd"/>
      </w:hyperlink>
      <w:r w:rsidRPr="00546943">
        <w:rPr>
          <w:rFonts w:ascii="Times New Roman" w:eastAsia="Times New Roman" w:hAnsi="Times New Roman" w:cs="Times New Roman"/>
          <w:sz w:val="24"/>
          <w:szCs w:val="24"/>
        </w:rPr>
        <w:t xml:space="preserve"> and </w:t>
      </w:r>
      <w:hyperlink r:id="rId25" w:history="1">
        <w:r w:rsidRPr="00546943">
          <w:rPr>
            <w:rFonts w:ascii="Times New Roman" w:eastAsia="Times New Roman" w:hAnsi="Times New Roman" w:cs="Times New Roman"/>
            <w:color w:val="0000FF"/>
            <w:sz w:val="24"/>
            <w:szCs w:val="24"/>
            <w:u w:val="single"/>
          </w:rPr>
          <w:t>Philip Wooldridge</w:t>
        </w:r>
      </w:hyperlink>
      <w:r w:rsidRPr="00546943">
        <w:rPr>
          <w:rFonts w:ascii="Times New Roman" w:eastAsia="Times New Roman" w:hAnsi="Times New Roman" w:cs="Times New Roman"/>
          <w:sz w:val="24"/>
          <w:szCs w:val="24"/>
        </w:rPr>
        <w:t xml:space="preserve"> wrote. The divergence of rates quoted for different currencies ``reflected dislocation in the underlying interbank markets more than shortcomings in the design of the fixing mechanisms.'' </w:t>
      </w:r>
    </w:p>
    <w:p w:rsidR="00546943" w:rsidRPr="00546943"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sz w:val="24"/>
          <w:szCs w:val="24"/>
        </w:rPr>
        <w:t xml:space="preserve">To contact the reporter on this story: </w:t>
      </w:r>
      <w:hyperlink r:id="rId26" w:history="1">
        <w:r w:rsidRPr="00546943">
          <w:rPr>
            <w:rFonts w:ascii="Times New Roman" w:eastAsia="Times New Roman" w:hAnsi="Times New Roman" w:cs="Times New Roman"/>
            <w:color w:val="0000FF"/>
            <w:sz w:val="24"/>
            <w:szCs w:val="24"/>
            <w:u w:val="single"/>
          </w:rPr>
          <w:t>Ben Livesey</w:t>
        </w:r>
      </w:hyperlink>
      <w:r w:rsidRPr="00546943">
        <w:rPr>
          <w:rFonts w:ascii="Times New Roman" w:eastAsia="Times New Roman" w:hAnsi="Times New Roman" w:cs="Times New Roman"/>
          <w:sz w:val="24"/>
          <w:szCs w:val="24"/>
        </w:rPr>
        <w:t xml:space="preserve"> in London </w:t>
      </w:r>
      <w:hyperlink r:id="rId27" w:history="1">
        <w:r w:rsidRPr="00546943">
          <w:rPr>
            <w:rFonts w:ascii="Times New Roman" w:eastAsia="Times New Roman" w:hAnsi="Times New Roman" w:cs="Times New Roman"/>
            <w:color w:val="0000FF"/>
            <w:sz w:val="24"/>
            <w:szCs w:val="24"/>
            <w:u w:val="single"/>
          </w:rPr>
          <w:t>blivesey@bloomberg.net</w:t>
        </w:r>
      </w:hyperlink>
      <w:r w:rsidRPr="00546943">
        <w:rPr>
          <w:rFonts w:ascii="Times New Roman" w:eastAsia="Times New Roman" w:hAnsi="Times New Roman" w:cs="Times New Roman"/>
          <w:sz w:val="24"/>
          <w:szCs w:val="24"/>
        </w:rPr>
        <w:t xml:space="preserve"> </w:t>
      </w:r>
    </w:p>
    <w:p w:rsidR="009C1560" w:rsidRPr="009C1560" w:rsidRDefault="00546943" w:rsidP="00546943">
      <w:pPr>
        <w:spacing w:before="100" w:beforeAutospacing="1" w:after="100" w:afterAutospacing="1" w:line="240" w:lineRule="auto"/>
        <w:rPr>
          <w:rFonts w:ascii="Times New Roman" w:eastAsia="Times New Roman" w:hAnsi="Times New Roman" w:cs="Times New Roman"/>
          <w:sz w:val="24"/>
          <w:szCs w:val="24"/>
        </w:rPr>
      </w:pPr>
      <w:r w:rsidRPr="00546943">
        <w:rPr>
          <w:rFonts w:ascii="Times New Roman" w:eastAsia="Times New Roman" w:hAnsi="Times New Roman" w:cs="Times New Roman"/>
          <w:i/>
          <w:iCs/>
          <w:sz w:val="24"/>
          <w:szCs w:val="24"/>
        </w:rPr>
        <w:t>Last Updated: April 16, 2008 08:53 EDT</w:t>
      </w:r>
    </w:p>
    <w:p w:rsidR="001618EF" w:rsidRDefault="001618EF">
      <w:r>
        <w:br w:type="page"/>
      </w:r>
      <w:r>
        <w:lastRenderedPageBreak/>
        <w:br w:type="page"/>
      </w:r>
    </w:p>
    <w:p w:rsidR="001618EF" w:rsidRDefault="001618EF">
      <w:r>
        <w:lastRenderedPageBreak/>
        <w:t>April 16, 2008</w:t>
      </w:r>
    </w:p>
    <w:tbl>
      <w:tblPr>
        <w:tblW w:w="4850" w:type="pct"/>
        <w:tblCellSpacing w:w="0" w:type="dxa"/>
        <w:tblCellMar>
          <w:left w:w="0" w:type="dxa"/>
          <w:right w:w="0" w:type="dxa"/>
        </w:tblCellMar>
        <w:tblLook w:val="04A0"/>
      </w:tblPr>
      <w:tblGrid>
        <w:gridCol w:w="9079"/>
      </w:tblGrid>
      <w:tr w:rsidR="001618EF" w:rsidTr="001618EF">
        <w:trPr>
          <w:tblCellSpacing w:w="0" w:type="dxa"/>
        </w:trPr>
        <w:tc>
          <w:tcPr>
            <w:tcW w:w="0" w:type="auto"/>
            <w:vAlign w:val="center"/>
            <w:hideMark/>
          </w:tcPr>
          <w:p w:rsidR="001618EF" w:rsidRDefault="001618EF">
            <w:pPr>
              <w:pStyle w:val="Heading1"/>
              <w:spacing w:before="0"/>
            </w:pPr>
            <w:r>
              <w:rPr>
                <w:rStyle w:val="artflashline"/>
                <w:i/>
                <w:iCs/>
              </w:rPr>
              <w:lastRenderedPageBreak/>
              <w:t>LIBOR FOG</w:t>
            </w:r>
            <w:r>
              <w:br/>
              <w:t xml:space="preserve">Bankers Cast Doubt </w:t>
            </w:r>
            <w:r>
              <w:br/>
            </w:r>
            <w:proofErr w:type="gramStart"/>
            <w:r>
              <w:t>On</w:t>
            </w:r>
            <w:proofErr w:type="gramEnd"/>
            <w:r>
              <w:t xml:space="preserve"> Key Rate Amid Crisis</w:t>
            </w:r>
          </w:p>
          <w:p w:rsidR="001618EF" w:rsidRDefault="001618EF" w:rsidP="001618EF">
            <w:pPr>
              <w:rPr>
                <w:b/>
                <w:bCs/>
                <w:sz w:val="13"/>
                <w:szCs w:val="13"/>
              </w:rPr>
            </w:pPr>
            <w:r>
              <w:rPr>
                <w:b/>
                <w:bCs/>
                <w:sz w:val="13"/>
                <w:szCs w:val="13"/>
              </w:rPr>
              <w:t>By CARRICK MOLLENKAMP</w:t>
            </w:r>
            <w:r>
              <w:rPr>
                <w:b/>
                <w:bCs/>
                <w:sz w:val="13"/>
                <w:szCs w:val="13"/>
              </w:rPr>
              <w:br/>
            </w:r>
            <w:r>
              <w:rPr>
                <w:rStyle w:val="atime"/>
                <w:b/>
                <w:bCs/>
                <w:sz w:val="13"/>
                <w:szCs w:val="13"/>
              </w:rPr>
              <w:t>April 16, 2008; Page A1</w:t>
            </w:r>
          </w:p>
          <w:p w:rsidR="001618EF" w:rsidRDefault="001618EF">
            <w:pPr>
              <w:pStyle w:val="times"/>
            </w:pPr>
            <w:r>
              <w:t>LONDON -- One of the most important barometers of the world's financial health could be sending false signals.</w:t>
            </w:r>
          </w:p>
          <w:p w:rsidR="001618EF" w:rsidRDefault="001618EF">
            <w:pPr>
              <w:pStyle w:val="times"/>
            </w:pPr>
            <w:r>
              <w:t>In a development that has implications for borrowers everywhere, from Russian oil producers to homeowners in Detroit, bankers and traders are expressing concerns that the London inter-bank offered rate, known as Libor, is becoming unreliable.</w:t>
            </w:r>
          </w:p>
          <w:p w:rsidR="001618EF" w:rsidRDefault="001618EF">
            <w:pPr>
              <w:pStyle w:val="times"/>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71650" cy="3162300"/>
                  <wp:effectExtent l="19050" t="0" r="0" b="0"/>
                  <wp:wrapSquare wrapText="bothSides"/>
                  <wp:docPr id="11" name="Picture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28"/>
                          <a:srcRect/>
                          <a:stretch>
                            <a:fillRect/>
                          </a:stretch>
                        </pic:blipFill>
                        <pic:spPr bwMode="auto">
                          <a:xfrm>
                            <a:off x="0" y="0"/>
                            <a:ext cx="1771650" cy="3162300"/>
                          </a:xfrm>
                          <a:prstGeom prst="rect">
                            <a:avLst/>
                          </a:prstGeom>
                          <a:noFill/>
                          <a:ln w="9525">
                            <a:noFill/>
                            <a:miter lim="800000"/>
                            <a:headEnd/>
                            <a:tailEnd/>
                          </a:ln>
                        </pic:spPr>
                      </pic:pic>
                    </a:graphicData>
                  </a:graphic>
                </wp:anchor>
              </w:drawing>
            </w:r>
            <w:r>
              <w:t xml:space="preserve">Libor plays a crucial role in the global financial system. Calculated every morning in London from information supplied by banks all over the world, it's a measure of </w:t>
            </w:r>
            <w:r w:rsidRPr="001618EF">
              <w:rPr>
                <w:color w:val="FF0000"/>
              </w:rPr>
              <w:t>the average interest rate at which banks make short-term loans to one another</w:t>
            </w:r>
            <w:r>
              <w:t xml:space="preserve">. Libor provides a key indicator of their health, rising when banks are in trouble. Its influence extends far beyond banking: The interest rates on trillions of dollars in corporate debt, home mortgages and financial contracts </w:t>
            </w:r>
            <w:r w:rsidRPr="001618EF">
              <w:rPr>
                <w:color w:val="FF0000"/>
              </w:rPr>
              <w:t>reset according to Libor</w:t>
            </w:r>
            <w:r>
              <w:t>.</w:t>
            </w:r>
          </w:p>
          <w:p w:rsidR="001618EF" w:rsidRDefault="001618EF">
            <w:pPr>
              <w:pStyle w:val="times"/>
            </w:pPr>
            <w:r>
              <w:t>In recent months, the financial crisis sparked by subprime-mortgage problems has jolted banks and sent Libor sharply upward. The growing suspicions about Libor's veracity suggest that banks' troubles could be worse than they're willing to admit.</w:t>
            </w:r>
          </w:p>
          <w:p w:rsidR="001618EF" w:rsidRDefault="001618EF">
            <w:pPr>
              <w:pStyle w:val="times"/>
            </w:pPr>
            <w:r>
              <w:t xml:space="preserve">The concern: </w:t>
            </w:r>
            <w:r w:rsidRPr="001618EF">
              <w:rPr>
                <w:color w:val="FF0000"/>
              </w:rPr>
              <w:t>Some banks don't want to report the high rates they're paying for short-term loans because they don't want to tip off the market that they're desperate for cash.</w:t>
            </w:r>
            <w:r>
              <w:t xml:space="preserve"> The Libor system depends on banks to tell the truth about their borrowing rates. </w:t>
            </w:r>
            <w:r w:rsidRPr="001618EF">
              <w:rPr>
                <w:color w:val="FF0000"/>
              </w:rPr>
              <w:t>Fibbing</w:t>
            </w:r>
            <w:r>
              <w:t xml:space="preserve"> by banks could mean that millions of borrowers around the world are paying artificially low rates on their loans. That's good for borrowers, but could be very bad for the banks and other financial institutions that lend to them.</w:t>
            </w:r>
          </w:p>
          <w:p w:rsidR="001618EF" w:rsidRDefault="001618EF">
            <w:pPr>
              <w:pStyle w:val="b13"/>
            </w:pPr>
            <w:r>
              <w:rPr>
                <w:b/>
                <w:bCs/>
              </w:rPr>
              <w:t>True Borrowing Costs</w:t>
            </w:r>
          </w:p>
          <w:p w:rsidR="001618EF" w:rsidRDefault="001618EF">
            <w:pPr>
              <w:pStyle w:val="times"/>
            </w:pPr>
            <w:r>
              <w:t>No specific evidence has emerged that banks have provided false information about borrowing rates, and it's possible that declines in lending volumes are making some Libor averages less reliable. But bankers and other market participants have quietly expressed concerns to the British Bankers' Association, which oversees Libor, about whether banks are reporting rates that reflect their true borrowing costs, according to a person familiar with the matter and to government documents. The BBA is now investigating to identify potential problems, the person says.</w:t>
            </w:r>
          </w:p>
          <w:p w:rsidR="001618EF" w:rsidRDefault="001618EF">
            <w:pPr>
              <w:pStyle w:val="times"/>
            </w:pPr>
            <w:r w:rsidRPr="001618EF">
              <w:rPr>
                <w:color w:val="FF0000"/>
              </w:rPr>
              <w:t>Questions about Libor were raised as far back as November</w:t>
            </w:r>
            <w:r>
              <w:t xml:space="preserve">, at a Bank of England meeting in </w:t>
            </w:r>
            <w:r>
              <w:lastRenderedPageBreak/>
              <w:t xml:space="preserve">which United Kingdom banks, the firms that process bank trades and central bank officials discussed the recent financial turmoil. According to minutes of the meeting, "several group </w:t>
            </w:r>
            <w:r w:rsidRPr="001618EF">
              <w:rPr>
                <w:color w:val="FF0000"/>
              </w:rPr>
              <w:t>members thought that Libor fixings had been lower than actual traded interbank rates through the period of stress</w:t>
            </w:r>
            <w:r>
              <w:t>." In a recent report, two economists at the Bank for International Settlements, a sort of central bank for central bankers, also expressed concerns that banks might report inaccurate rate quotes.</w:t>
            </w:r>
          </w:p>
          <w:p w:rsidR="001618EF" w:rsidRDefault="001618EF">
            <w:pPr>
              <w:pStyle w:val="b13"/>
            </w:pPr>
            <w:r>
              <w:rPr>
                <w:b/>
                <w:bCs/>
              </w:rPr>
              <w:t>On the Agenda</w:t>
            </w:r>
          </w:p>
          <w:p w:rsidR="001618EF" w:rsidRDefault="001618EF" w:rsidP="001618EF">
            <w:r>
              <w:rPr>
                <w:rStyle w:val="b131"/>
              </w:rPr>
              <w:t>RESOURCES</w:t>
            </w:r>
          </w:p>
          <w:p w:rsidR="001618EF" w:rsidRDefault="001618EF" w:rsidP="001618EF">
            <w:pPr>
              <w:spacing w:line="53" w:lineRule="atLeast"/>
              <w:rPr>
                <w:sz w:val="5"/>
                <w:szCs w:val="5"/>
              </w:rPr>
            </w:pPr>
            <w:r>
              <w:rPr>
                <w:sz w:val="5"/>
                <w:szCs w:val="5"/>
              </w:rPr>
              <w:t> </w:t>
            </w:r>
          </w:p>
          <w:p w:rsidR="001618EF" w:rsidRDefault="001618EF" w:rsidP="001618EF">
            <w:pPr>
              <w:spacing w:line="240" w:lineRule="auto"/>
              <w:rPr>
                <w:sz w:val="24"/>
                <w:szCs w:val="24"/>
              </w:rPr>
            </w:pPr>
            <w:r>
              <w:rPr>
                <w:rStyle w:val="p11"/>
              </w:rPr>
              <w:t>•</w:t>
            </w:r>
            <w:r>
              <w:t> </w:t>
            </w:r>
            <w:hyperlink r:id="rId29" w:tgtFrame="_blank" w:history="1">
              <w:r>
                <w:rPr>
                  <w:rStyle w:val="Hyperlink"/>
                </w:rPr>
                <w:t>Libor Loan Tutorial</w:t>
              </w:r>
            </w:hyperlink>
            <w:r>
              <w:rPr>
                <w:vertAlign w:val="superscript"/>
              </w:rPr>
              <w:t>1</w:t>
            </w:r>
          </w:p>
          <w:p w:rsidR="001618EF" w:rsidRDefault="001618EF" w:rsidP="001618EF">
            <w:r>
              <w:rPr>
                <w:rStyle w:val="p11"/>
              </w:rPr>
              <w:t>•</w:t>
            </w:r>
            <w:r>
              <w:t> </w:t>
            </w:r>
            <w:hyperlink r:id="rId30" w:tgtFrame="_blank" w:history="1">
              <w:r>
                <w:rPr>
                  <w:rStyle w:val="Hyperlink"/>
                </w:rPr>
                <w:t>Libor Rate Mortgage Loans and more</w:t>
              </w:r>
            </w:hyperlink>
            <w:r>
              <w:rPr>
                <w:vertAlign w:val="superscript"/>
              </w:rPr>
              <w:t>2</w:t>
            </w:r>
          </w:p>
          <w:p w:rsidR="001618EF" w:rsidRDefault="001618EF" w:rsidP="001618EF">
            <w:r>
              <w:rPr>
                <w:rStyle w:val="p11"/>
              </w:rPr>
              <w:t>•</w:t>
            </w:r>
            <w:r>
              <w:t> </w:t>
            </w:r>
            <w:hyperlink r:id="rId31" w:tgtFrame="_blank" w:history="1">
              <w:r>
                <w:rPr>
                  <w:rStyle w:val="Hyperlink"/>
                  <w:b/>
                  <w:bCs/>
                </w:rPr>
                <w:t>Calculator:</w:t>
              </w:r>
              <w:r>
                <w:rPr>
                  <w:rStyle w:val="Hyperlink"/>
                </w:rPr>
                <w:t xml:space="preserve"> Fixed Rate Mortgage vs. LIBOR ARM</w:t>
              </w:r>
            </w:hyperlink>
            <w:r>
              <w:rPr>
                <w:vertAlign w:val="superscript"/>
              </w:rPr>
              <w:t>3</w:t>
            </w:r>
          </w:p>
          <w:p w:rsidR="001618EF" w:rsidRDefault="001618EF">
            <w:pPr>
              <w:pStyle w:val="times"/>
            </w:pPr>
            <w:r>
              <w:t>A spokesman for the BBA, John Ewan, said the trade group is monitoring the situation. "We want to ensure that our rates are as accurate as possible, so we are closely watching the rates banks contribute," Mr. Ewan said. "If it is deemed necessary, we will take action to preserve the reputation and standing in the market of our rates." Libor is expected to be on the agenda of a bankers' association board meeting on Wednesday.</w:t>
            </w:r>
          </w:p>
          <w:p w:rsidR="001618EF" w:rsidRDefault="001618EF">
            <w:pPr>
              <w:pStyle w:val="times"/>
            </w:pPr>
            <w:r>
              <w:t xml:space="preserve">In a recent research report on potential problems with Libor, Scott </w:t>
            </w:r>
            <w:proofErr w:type="spellStart"/>
            <w:r>
              <w:t>Peng</w:t>
            </w:r>
            <w:proofErr w:type="spellEnd"/>
            <w:r>
              <w:t xml:space="preserve">, an interest-rate strategist at </w:t>
            </w:r>
            <w:r>
              <w:rPr>
                <w:b/>
                <w:bCs/>
              </w:rPr>
              <w:t>Citigroup</w:t>
            </w:r>
            <w:r>
              <w:t xml:space="preserve"> Inc. in New York, wrote that </w:t>
            </w:r>
            <w:r w:rsidRPr="001618EF">
              <w:rPr>
                <w:color w:val="FF0000"/>
              </w:rPr>
              <w:t xml:space="preserve">"the long-term psychological and economic impacts this could have on the financial market are incalculable." </w:t>
            </w:r>
            <w:r>
              <w:t xml:space="preserve">Mr. </w:t>
            </w:r>
            <w:proofErr w:type="spellStart"/>
            <w:r>
              <w:t>Peng</w:t>
            </w:r>
            <w:proofErr w:type="spellEnd"/>
            <w:r>
              <w:t xml:space="preserve"> estimates that if banks provided accurate data about their borrowing costs, three-month Libor would be higher by as much as 0.3 percentage points.</w:t>
            </w:r>
          </w:p>
          <w:p w:rsidR="001618EF" w:rsidRDefault="001618EF">
            <w:pPr>
              <w:pStyle w:val="times"/>
            </w:pPr>
            <w:r>
              <w:t>A small increase in Libor can make a big difference for borrowers. For example, an extra 0.3 percentage points would add about $100 to the monthly payment on a $500,000 adjustable-rate mortgage, or $300,000 in annual interest costs for a company with $100 million in floating-rate debt. On Tuesday, the Libor rate for three-month dollar loans stood at 2.716%.</w:t>
            </w:r>
          </w:p>
          <w:p w:rsidR="001618EF" w:rsidRDefault="001618EF">
            <w:pPr>
              <w:pStyle w:val="times"/>
            </w:pPr>
            <w:r>
              <w:t xml:space="preserve">Libor has become </w:t>
            </w:r>
            <w:r w:rsidRPr="00BB2ED4">
              <w:rPr>
                <w:color w:val="FF0000"/>
              </w:rPr>
              <w:t>such a fixture in credit markets that many people trust it implicitly</w:t>
            </w:r>
            <w:r>
              <w:t xml:space="preserve">. Concerns about its reliability are "actually kind of frightening if you really sit and think about it," says Chris </w:t>
            </w:r>
            <w:proofErr w:type="spellStart"/>
            <w:r>
              <w:t>Freemott</w:t>
            </w:r>
            <w:proofErr w:type="spellEnd"/>
            <w:r>
              <w:t>, a Naperville, Ill., mortgage banker who depends on Libor to tell him how much his firm, All America Mortgage Corp., owes First Tennessee bank for a credit line that he uses to make loans.</w:t>
            </w:r>
          </w:p>
          <w:p w:rsidR="001618EF" w:rsidRDefault="001618EF">
            <w:pPr>
              <w:pStyle w:val="times"/>
            </w:pPr>
            <w:r>
              <w:t>The Libor system was developed in the 1980s. Banks were looking for a benchmark that would allow them to set rates on syndicated debt -- corporate loans that typically carry interest rates that adjust according to prevailing short-term rates. By pegging lending rates to Libor, which is supposed to represent the rate banks charge each other for loans, banks sought to guarantee that the interest rates their clients pay never fall too far below their own cost of borrowing.</w:t>
            </w:r>
          </w:p>
          <w:p w:rsidR="001618EF" w:rsidRDefault="001618EF">
            <w:pPr>
              <w:pStyle w:val="times"/>
            </w:pPr>
            <w:r>
              <w:rPr>
                <w:noProof/>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638550" cy="2886075"/>
                  <wp:effectExtent l="19050" t="0" r="0" b="0"/>
                  <wp:wrapSquare wrapText="bothSides"/>
                  <wp:docPr id="9" name="Picture 4"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pic:cNvPicPr>
                            <a:picLocks noChangeAspect="1" noChangeArrowheads="1"/>
                          </pic:cNvPicPr>
                        </pic:nvPicPr>
                        <pic:blipFill>
                          <a:blip r:embed="rId32"/>
                          <a:srcRect/>
                          <a:stretch>
                            <a:fillRect/>
                          </a:stretch>
                        </pic:blipFill>
                        <pic:spPr bwMode="auto">
                          <a:xfrm>
                            <a:off x="0" y="0"/>
                            <a:ext cx="3638550" cy="2886075"/>
                          </a:xfrm>
                          <a:prstGeom prst="rect">
                            <a:avLst/>
                          </a:prstGeom>
                          <a:noFill/>
                          <a:ln w="9525">
                            <a:noFill/>
                            <a:miter lim="800000"/>
                            <a:headEnd/>
                            <a:tailEnd/>
                          </a:ln>
                        </pic:spPr>
                      </pic:pic>
                    </a:graphicData>
                  </a:graphic>
                </wp:anchor>
              </w:drawing>
            </w:r>
            <w:r>
              <w:t>Banks typically set their lending rates at a certain "spread" above Libor: A company with decent credit, for example, might pay an interest rate of Libor plus one-half percentage point. A risky "subprime" mortgage loan might carry an interest rate of Libor plus more than six percentage points.</w:t>
            </w:r>
          </w:p>
          <w:p w:rsidR="001618EF" w:rsidRDefault="001618EF">
            <w:pPr>
              <w:pStyle w:val="times"/>
            </w:pPr>
            <w:r w:rsidRPr="00BB2ED4">
              <w:rPr>
                <w:color w:val="FF0000"/>
              </w:rPr>
              <w:t>Today, Libor rates are set for 15 different loan durations -- from overnight to one year -- and in 10 currencies</w:t>
            </w:r>
            <w:r>
              <w:t xml:space="preserve">, including the pound, the dollar, the euro and the Swedish </w:t>
            </w:r>
            <w:proofErr w:type="spellStart"/>
            <w:r>
              <w:t>krona</w:t>
            </w:r>
            <w:proofErr w:type="spellEnd"/>
            <w:r>
              <w:t>. They serve as the basis for payments on trillions of dollars in corporate loans, mortgages and student loans. Libor rates are also used to set the terms of more than $500 trillion in "derivatives" contracts such as interest-rate swaps, which companies all over the world, including U.S. mortgage guarantors Fannie Mae and Freddie Mac, use to protect themselves against sudden shifts in the difference between long-term and short-term interest rates.</w:t>
            </w:r>
          </w:p>
          <w:p w:rsidR="001618EF" w:rsidRDefault="001618EF">
            <w:pPr>
              <w:pStyle w:val="times"/>
            </w:pPr>
            <w:r>
              <w:t>When banks want to borrow money, they contact banks directly or phone a loan broker, such as ICAP PLC in London. Much of the interbank lending takes place between 7 a.m. and 11 a.m. London time. In broker speak, a bank might ask for a "yard" -- one billion in a designated currency. Brokers communicate with bank clients by phone or through desktop voice boxes, which are faster. At ICAP, brokers track bids and offers by looking up at a big whiteboard above the trading floor, where a "board boy" posts information. The actual rates at which banks borrow from each other are known only to the lenders and borrowers, and possibly to their brokers.</w:t>
            </w:r>
          </w:p>
          <w:p w:rsidR="001618EF" w:rsidRDefault="001618EF">
            <w:pPr>
              <w:pStyle w:val="times"/>
            </w:pPr>
            <w:r>
              <w:t xml:space="preserve">Every morning by 11:10 London time, </w:t>
            </w:r>
            <w:r w:rsidRPr="00BB2ED4">
              <w:rPr>
                <w:color w:val="FF0000"/>
              </w:rPr>
              <w:t xml:space="preserve">"panels" of banks send data to </w:t>
            </w:r>
            <w:r w:rsidRPr="00BB2ED4">
              <w:rPr>
                <w:b/>
                <w:bCs/>
                <w:color w:val="FF0000"/>
              </w:rPr>
              <w:t>Reuters</w:t>
            </w:r>
            <w:r>
              <w:rPr>
                <w:b/>
                <w:bCs/>
              </w:rPr>
              <w:t xml:space="preserve"> Group</w:t>
            </w:r>
            <w:r>
              <w:t xml:space="preserve"> PLC, a London-based business-data and news company, on what it would cost them to borrow a "reasonable amount" in a designated currency. The dollar Libor panel, for example, consists of 16 banks, including U.S. banks </w:t>
            </w:r>
            <w:r>
              <w:rPr>
                <w:b/>
                <w:bCs/>
              </w:rPr>
              <w:t>Bank of America</w:t>
            </w:r>
            <w:r>
              <w:t xml:space="preserve"> Corp. and J.P. Morgan Chase &amp; Co. and U.K. banks </w:t>
            </w:r>
            <w:r>
              <w:rPr>
                <w:b/>
                <w:bCs/>
              </w:rPr>
              <w:t>HBOS</w:t>
            </w:r>
            <w:r>
              <w:t xml:space="preserve"> PLC and HSBC Holdings PLC. Reuters uses the reported borrowing rates to calculate Libor "fixings." To reduce the possibility that any bank could manipulate an average by reporting a false number, </w:t>
            </w:r>
            <w:r w:rsidRPr="00BB2ED4">
              <w:rPr>
                <w:color w:val="FF0000"/>
              </w:rPr>
              <w:t>Reuters throws out the highest and lowest groups of quotes</w:t>
            </w:r>
            <w:r>
              <w:t xml:space="preserve"> before calculating averages.</w:t>
            </w:r>
          </w:p>
          <w:p w:rsidR="001618EF" w:rsidRDefault="001618EF">
            <w:pPr>
              <w:pStyle w:val="times"/>
            </w:pPr>
            <w:r>
              <w:t>Justin Abel, global head of data operations for Reuters, said in a statement that his company's role is solely to calculate fixings based on the information provided by banks. "</w:t>
            </w:r>
            <w:r w:rsidRPr="00BB2ED4">
              <w:rPr>
                <w:color w:val="FF0000"/>
              </w:rPr>
              <w:t>It is their data</w:t>
            </w:r>
            <w:r>
              <w:t xml:space="preserve"> alone we distribute. Reuters is purely the facilitator," he said.</w:t>
            </w:r>
          </w:p>
          <w:p w:rsidR="001618EF" w:rsidRDefault="001618EF">
            <w:pPr>
              <w:pStyle w:val="b13"/>
            </w:pPr>
            <w:r>
              <w:rPr>
                <w:b/>
                <w:bCs/>
              </w:rPr>
              <w:t>Wary of Lending</w:t>
            </w:r>
          </w:p>
          <w:p w:rsidR="001618EF" w:rsidRDefault="001618EF">
            <w:pPr>
              <w:pStyle w:val="times"/>
            </w:pPr>
            <w:r>
              <w:lastRenderedPageBreak/>
              <w:t>The global financial crisis that began last summer has made it more difficult for banks to package and sell all kinds of loans as securities, as well as to issue bonds and short-term IOUs to investors. Increasingly, banks have turned to the interbank market to borrow cash. But their mounting losses on mortgage securities and other investments have raised fears that a major institution could go bust. That's made banks increasingly wary of lending to one another.</w:t>
            </w:r>
          </w:p>
          <w:p w:rsidR="001618EF" w:rsidRDefault="001618EF">
            <w:pPr>
              <w:pStyle w:val="times"/>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543300" cy="3333750"/>
                  <wp:effectExtent l="19050" t="0" r="0" b="0"/>
                  <wp:wrapSquare wrapText="bothSides"/>
                  <wp:docPr id="8" name="Picture 5" descr="[Calculating L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culating Libor]"/>
                          <pic:cNvPicPr>
                            <a:picLocks noChangeAspect="1" noChangeArrowheads="1"/>
                          </pic:cNvPicPr>
                        </pic:nvPicPr>
                        <pic:blipFill>
                          <a:blip r:embed="rId33"/>
                          <a:srcRect/>
                          <a:stretch>
                            <a:fillRect/>
                          </a:stretch>
                        </pic:blipFill>
                        <pic:spPr bwMode="auto">
                          <a:xfrm>
                            <a:off x="0" y="0"/>
                            <a:ext cx="3543300" cy="3333750"/>
                          </a:xfrm>
                          <a:prstGeom prst="rect">
                            <a:avLst/>
                          </a:prstGeom>
                          <a:noFill/>
                          <a:ln w="9525">
                            <a:noFill/>
                            <a:miter lim="800000"/>
                            <a:headEnd/>
                            <a:tailEnd/>
                          </a:ln>
                        </pic:spPr>
                      </pic:pic>
                    </a:graphicData>
                  </a:graphic>
                </wp:anchor>
              </w:drawing>
            </w:r>
            <w:r>
              <w:t>Such jitters have made many banks unwilling to extend loans to each other for more than one week. As a result, the rates they quote for loans of three months or more are often speculative, because there's little to no actual lending for that time period, brokers say. "It amounts to an average best guess," says Don Smith, an economist at ICAP, the London broker of interbank loans and derivatives.</w:t>
            </w:r>
          </w:p>
          <w:p w:rsidR="001618EF" w:rsidRDefault="001618EF">
            <w:pPr>
              <w:pStyle w:val="times"/>
            </w:pPr>
            <w:r>
              <w:t>These bank problems are proving costly to other kinds of borrowers around the world. One way to measure the rough cost is by comparing the three-month Libor rate with an interest rate that doesn't reflect worries about banks' financial health -- such as the yield on a three-month Treasury bill, which is backed by the U.S. government. The gap</w:t>
            </w:r>
            <w:r w:rsidRPr="00B539F8">
              <w:rPr>
                <w:color w:val="FF00FF"/>
              </w:rPr>
              <w:t xml:space="preserve"> </w:t>
            </w:r>
            <w:r w:rsidR="00B539F8" w:rsidRPr="00B539F8">
              <w:rPr>
                <w:color w:val="FF00FF"/>
              </w:rPr>
              <w:t xml:space="preserve">[spread] </w:t>
            </w:r>
            <w:r>
              <w:t>between the two stood at 1.58 percentage points Tuesday, and has averaged 1.39 percentage points since the crisis began in August. In the five years before the financial crisis started, it averaged only 0.28 percentage points.</w:t>
            </w:r>
          </w:p>
          <w:p w:rsidR="001618EF" w:rsidRDefault="001618EF">
            <w:pPr>
              <w:pStyle w:val="times"/>
            </w:pPr>
            <w:r>
              <w:t xml:space="preserve">Citigroup's Mr. </w:t>
            </w:r>
            <w:proofErr w:type="spellStart"/>
            <w:r>
              <w:t>Peng</w:t>
            </w:r>
            <w:proofErr w:type="spellEnd"/>
            <w:r>
              <w:t xml:space="preserve"> believes banks could be understating even those abnormally high Libor rates. He notes that the Federal Reserve recently auctioned off $50 billion in one-month loans to banks for an average annualized interest rate of 2.82% -- 0.1 percentage point higher than the comparable Libor rate. Because banks put up securities as collateral for the Fed loans, they should get them for a lower rate than Libor, which is riskier because it involves no collateral. By comparing Libor with that indicator and others -- such as the rate on three-month bank deposits known as the Eurodollar rate -- Mr. </w:t>
            </w:r>
            <w:proofErr w:type="spellStart"/>
            <w:r>
              <w:t>Peng</w:t>
            </w:r>
            <w:proofErr w:type="spellEnd"/>
            <w:r>
              <w:t xml:space="preserve"> estimates Libor may be understated by 0.2 to 0.3 percentage points.</w:t>
            </w:r>
          </w:p>
          <w:p w:rsidR="001618EF" w:rsidRDefault="001618EF">
            <w:pPr>
              <w:pStyle w:val="b13"/>
            </w:pPr>
            <w:r>
              <w:rPr>
                <w:b/>
                <w:bCs/>
              </w:rPr>
              <w:t>Other Benchmarks</w:t>
            </w:r>
          </w:p>
          <w:p w:rsidR="001618EF" w:rsidRDefault="001618EF">
            <w:pPr>
              <w:pStyle w:val="times"/>
            </w:pPr>
            <w:r>
              <w:t>In one sign of increasing concern about Libor, traders and banks are considering using other benchmarks to calculate interest rates, according to several traders. Among the candidates: rates set by central banks for loans, and rates on so-called repurchase agreements, under which borrowers provide banks with securities as collateral for short-term loans.</w:t>
            </w:r>
          </w:p>
          <w:p w:rsidR="001618EF" w:rsidRDefault="001618EF">
            <w:pPr>
              <w:pStyle w:val="times"/>
            </w:pPr>
            <w:r>
              <w:lastRenderedPageBreak/>
              <w:t xml:space="preserve">In a report published in March by the Bank for International Settlements, economists Jacob </w:t>
            </w:r>
            <w:proofErr w:type="spellStart"/>
            <w:r>
              <w:t>Gyntelberg</w:t>
            </w:r>
            <w:proofErr w:type="spellEnd"/>
            <w:r>
              <w:t xml:space="preserve"> and Philip Wooldridge raised concerns that banks might report incorrect rate information. The report said that banks might have an incentive to provide false rates to profit from derivatives transactions. The report said that although the practice of throwing out the lowest and highest groups of quotes is likely to curb manipulation, Libor rates can still "be manipulated if contributor banks collude or if a sufficient number change their behaviour."</w:t>
            </w:r>
          </w:p>
          <w:p w:rsidR="001618EF" w:rsidRDefault="001618EF">
            <w:pPr>
              <w:pStyle w:val="times"/>
            </w:pPr>
            <w:r>
              <w:rPr>
                <w:b/>
                <w:bCs/>
              </w:rPr>
              <w:t xml:space="preserve">Write to </w:t>
            </w:r>
            <w:r>
              <w:t xml:space="preserve">Carrick </w:t>
            </w:r>
            <w:proofErr w:type="spellStart"/>
            <w:r>
              <w:t>Mollenkamp</w:t>
            </w:r>
            <w:proofErr w:type="spellEnd"/>
            <w:r>
              <w:t xml:space="preserve"> at </w:t>
            </w:r>
            <w:hyperlink r:id="rId34" w:history="1">
              <w:r>
                <w:rPr>
                  <w:rStyle w:val="Hyperlink"/>
                </w:rPr>
                <w:t>carrick.mollenkamp@wsj.com</w:t>
              </w:r>
            </w:hyperlink>
            <w:r>
              <w:rPr>
                <w:vertAlign w:val="superscript"/>
              </w:rPr>
              <w:t>4</w:t>
            </w:r>
          </w:p>
          <w:tbl>
            <w:tblPr>
              <w:tblW w:w="7155" w:type="dxa"/>
              <w:tblCellSpacing w:w="0" w:type="dxa"/>
              <w:tblCellMar>
                <w:left w:w="0" w:type="dxa"/>
                <w:right w:w="0" w:type="dxa"/>
              </w:tblCellMar>
              <w:tblLook w:val="04A0"/>
            </w:tblPr>
            <w:tblGrid>
              <w:gridCol w:w="774"/>
              <w:gridCol w:w="6381"/>
            </w:tblGrid>
            <w:tr w:rsidR="001618EF">
              <w:trPr>
                <w:tblCellSpacing w:w="0" w:type="dxa"/>
              </w:trPr>
              <w:tc>
                <w:tcPr>
                  <w:tcW w:w="741" w:type="dxa"/>
                  <w:vAlign w:val="center"/>
                  <w:hideMark/>
                </w:tcPr>
                <w:p w:rsidR="001618EF" w:rsidRDefault="001618EF">
                  <w:pPr>
                    <w:spacing w:line="11" w:lineRule="atLeast"/>
                    <w:rPr>
                      <w:sz w:val="24"/>
                      <w:szCs w:val="24"/>
                    </w:rPr>
                  </w:pPr>
                  <w:r>
                    <w:t> </w:t>
                  </w:r>
                </w:p>
              </w:tc>
              <w:tc>
                <w:tcPr>
                  <w:tcW w:w="6105" w:type="dxa"/>
                  <w:vAlign w:val="center"/>
                  <w:hideMark/>
                </w:tcPr>
                <w:p w:rsidR="001618EF" w:rsidRDefault="001618EF">
                  <w:pPr>
                    <w:spacing w:after="240"/>
                    <w:rPr>
                      <w:rFonts w:ascii="Arial" w:hAnsi="Arial" w:cs="Arial"/>
                      <w:b/>
                      <w:bCs/>
                      <w:sz w:val="12"/>
                      <w:szCs w:val="12"/>
                    </w:rPr>
                  </w:pPr>
                  <w:r>
                    <w:rPr>
                      <w:rFonts w:ascii="Arial" w:hAnsi="Arial" w:cs="Arial"/>
                      <w:b/>
                      <w:bCs/>
                      <w:sz w:val="12"/>
                      <w:szCs w:val="12"/>
                    </w:rPr>
                    <w:t>URL for this article:</w:t>
                  </w:r>
                  <w:r>
                    <w:rPr>
                      <w:rFonts w:ascii="Arial" w:hAnsi="Arial" w:cs="Arial"/>
                      <w:b/>
                      <w:bCs/>
                      <w:sz w:val="12"/>
                      <w:szCs w:val="12"/>
                    </w:rPr>
                    <w:br/>
                  </w:r>
                  <w:hyperlink r:id="rId35" w:history="1">
                    <w:r>
                      <w:rPr>
                        <w:rStyle w:val="Hyperlink"/>
                        <w:rFonts w:ascii="Arial" w:hAnsi="Arial" w:cs="Arial"/>
                        <w:sz w:val="12"/>
                        <w:szCs w:val="12"/>
                      </w:rPr>
                      <w:t>http://online.wsj.com/article/SB120831164167818299.html</w:t>
                    </w:r>
                  </w:hyperlink>
                </w:p>
              </w:tc>
            </w:tr>
            <w:tr w:rsidR="001618EF">
              <w:trPr>
                <w:tblCellSpacing w:w="0" w:type="dxa"/>
              </w:trPr>
              <w:tc>
                <w:tcPr>
                  <w:tcW w:w="741" w:type="dxa"/>
                  <w:vAlign w:val="center"/>
                  <w:hideMark/>
                </w:tcPr>
                <w:p w:rsidR="001618EF" w:rsidRDefault="001618EF">
                  <w:pPr>
                    <w:spacing w:line="11" w:lineRule="atLeast"/>
                    <w:rPr>
                      <w:sz w:val="24"/>
                      <w:szCs w:val="24"/>
                    </w:rPr>
                  </w:pPr>
                  <w:r>
                    <w:t> </w:t>
                  </w:r>
                </w:p>
              </w:tc>
              <w:tc>
                <w:tcPr>
                  <w:tcW w:w="6105" w:type="dxa"/>
                  <w:vAlign w:val="center"/>
                  <w:hideMark/>
                </w:tcPr>
                <w:p w:rsidR="001618EF" w:rsidRDefault="001618EF">
                  <w:pPr>
                    <w:rPr>
                      <w:rFonts w:ascii="Arial" w:hAnsi="Arial" w:cs="Arial"/>
                      <w:b/>
                      <w:bCs/>
                      <w:sz w:val="12"/>
                      <w:szCs w:val="12"/>
                    </w:rPr>
                  </w:pPr>
                  <w:r>
                    <w:rPr>
                      <w:rFonts w:ascii="Arial" w:hAnsi="Arial" w:cs="Arial"/>
                      <w:b/>
                      <w:bCs/>
                      <w:sz w:val="12"/>
                      <w:szCs w:val="12"/>
                    </w:rPr>
                    <w:t>Hyperlinks in this Article:</w:t>
                  </w:r>
                  <w:r>
                    <w:rPr>
                      <w:rFonts w:ascii="Arial" w:hAnsi="Arial" w:cs="Arial"/>
                      <w:b/>
                      <w:bCs/>
                      <w:sz w:val="12"/>
                      <w:szCs w:val="12"/>
                    </w:rPr>
                    <w:br/>
                    <w:t xml:space="preserve">(1) </w:t>
                  </w:r>
                  <w:hyperlink r:id="rId36" w:tgtFrame="_blank" w:history="1">
                    <w:r>
                      <w:rPr>
                        <w:rStyle w:val="Hyperlink"/>
                        <w:rFonts w:ascii="Arial" w:hAnsi="Arial" w:cs="Arial"/>
                        <w:b/>
                        <w:bCs/>
                        <w:sz w:val="12"/>
                        <w:szCs w:val="12"/>
                      </w:rPr>
                      <w:t>http://www.mtgprofessor.com/Tutorials2/Libor_Loan_Tutorial.htm</w:t>
                    </w:r>
                  </w:hyperlink>
                  <w:r>
                    <w:rPr>
                      <w:rFonts w:ascii="Arial" w:hAnsi="Arial" w:cs="Arial"/>
                      <w:b/>
                      <w:bCs/>
                      <w:sz w:val="12"/>
                      <w:szCs w:val="12"/>
                    </w:rPr>
                    <w:t xml:space="preserve"> </w:t>
                  </w:r>
                  <w:r>
                    <w:rPr>
                      <w:rFonts w:ascii="Arial" w:hAnsi="Arial" w:cs="Arial"/>
                      <w:b/>
                      <w:bCs/>
                      <w:sz w:val="12"/>
                      <w:szCs w:val="12"/>
                    </w:rPr>
                    <w:br/>
                    <w:t xml:space="preserve">(2) </w:t>
                  </w:r>
                  <w:hyperlink r:id="rId37" w:tgtFrame="_blank" w:history="1">
                    <w:r>
                      <w:rPr>
                        <w:rStyle w:val="Hyperlink"/>
                        <w:rFonts w:ascii="Arial" w:hAnsi="Arial" w:cs="Arial"/>
                        <w:b/>
                        <w:bCs/>
                        <w:sz w:val="12"/>
                        <w:szCs w:val="12"/>
                      </w:rPr>
                      <w:t>http://www.liborratemortgage.com/</w:t>
                    </w:r>
                  </w:hyperlink>
                  <w:r>
                    <w:rPr>
                      <w:rFonts w:ascii="Arial" w:hAnsi="Arial" w:cs="Arial"/>
                      <w:b/>
                      <w:bCs/>
                      <w:sz w:val="12"/>
                      <w:szCs w:val="12"/>
                    </w:rPr>
                    <w:t xml:space="preserve"> </w:t>
                  </w:r>
                  <w:r>
                    <w:rPr>
                      <w:rFonts w:ascii="Arial" w:hAnsi="Arial" w:cs="Arial"/>
                      <w:b/>
                      <w:bCs/>
                      <w:sz w:val="12"/>
                      <w:szCs w:val="12"/>
                    </w:rPr>
                    <w:br/>
                    <w:t xml:space="preserve">(3) </w:t>
                  </w:r>
                  <w:hyperlink r:id="rId38" w:tgtFrame="_blank" w:history="1">
                    <w:r>
                      <w:rPr>
                        <w:rStyle w:val="Hyperlink"/>
                        <w:rFonts w:ascii="Arial" w:hAnsi="Arial" w:cs="Arial"/>
                        <w:b/>
                        <w:bCs/>
                        <w:sz w:val="12"/>
                        <w:szCs w:val="12"/>
                      </w:rPr>
                      <w:t>http://www.finance.cch.com/sohoApplets/MortgageFixedvsLibor.asp</w:t>
                    </w:r>
                  </w:hyperlink>
                  <w:r>
                    <w:rPr>
                      <w:rFonts w:ascii="Arial" w:hAnsi="Arial" w:cs="Arial"/>
                      <w:b/>
                      <w:bCs/>
                      <w:sz w:val="12"/>
                      <w:szCs w:val="12"/>
                    </w:rPr>
                    <w:t xml:space="preserve"> </w:t>
                  </w:r>
                  <w:r>
                    <w:rPr>
                      <w:rFonts w:ascii="Arial" w:hAnsi="Arial" w:cs="Arial"/>
                      <w:b/>
                      <w:bCs/>
                      <w:sz w:val="12"/>
                      <w:szCs w:val="12"/>
                    </w:rPr>
                    <w:br/>
                    <w:t xml:space="preserve">(4) </w:t>
                  </w:r>
                  <w:hyperlink r:id="rId39" w:history="1">
                    <w:r>
                      <w:rPr>
                        <w:rStyle w:val="Hyperlink"/>
                        <w:rFonts w:ascii="Arial" w:hAnsi="Arial" w:cs="Arial"/>
                        <w:b/>
                        <w:bCs/>
                        <w:sz w:val="12"/>
                        <w:szCs w:val="12"/>
                      </w:rPr>
                      <w:t>mailto:carrick.mollenkamp@wsj.com</w:t>
                    </w:r>
                  </w:hyperlink>
                  <w:r>
                    <w:rPr>
                      <w:rFonts w:ascii="Arial" w:hAnsi="Arial" w:cs="Arial"/>
                      <w:b/>
                      <w:bCs/>
                      <w:sz w:val="12"/>
                      <w:szCs w:val="12"/>
                    </w:rPr>
                    <w:t xml:space="preserve"> </w:t>
                  </w:r>
                </w:p>
              </w:tc>
            </w:tr>
          </w:tbl>
          <w:p w:rsidR="001618EF" w:rsidRDefault="001618EF">
            <w:pPr>
              <w:rPr>
                <w:sz w:val="24"/>
                <w:szCs w:val="24"/>
              </w:rPr>
            </w:pPr>
          </w:p>
        </w:tc>
      </w:tr>
    </w:tbl>
    <w:p w:rsidR="009C1560" w:rsidRDefault="009C1560"/>
    <w:sectPr w:rsidR="009C1560" w:rsidSect="00A15F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9C1560"/>
    <w:rsid w:val="001618EF"/>
    <w:rsid w:val="00546943"/>
    <w:rsid w:val="00751140"/>
    <w:rsid w:val="009A732A"/>
    <w:rsid w:val="009C1560"/>
    <w:rsid w:val="00A0010F"/>
    <w:rsid w:val="00A15F05"/>
    <w:rsid w:val="00B539F8"/>
    <w:rsid w:val="00BB2ED4"/>
    <w:rsid w:val="00EA7B6F"/>
    <w:rsid w:val="00F42C09"/>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05"/>
  </w:style>
  <w:style w:type="paragraph" w:styleId="Heading1">
    <w:name w:val="heading 1"/>
    <w:basedOn w:val="Normal"/>
    <w:next w:val="Normal"/>
    <w:link w:val="Heading1Char"/>
    <w:uiPriority w:val="9"/>
    <w:qFormat/>
    <w:rsid w:val="00161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C15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15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15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560"/>
    <w:rPr>
      <w:color w:val="0000FF"/>
      <w:u w:val="single"/>
    </w:rPr>
  </w:style>
  <w:style w:type="character" w:customStyle="1" w:styleId="snapshotcustomportfoliomagazineportfoliocomarticlesfeb282008u-z">
    <w:name w:val="snap_shot_custom|portfolio_magazine|portfolio.com_articles_feb_28_2008_u-z"/>
    <w:basedOn w:val="DefaultParagraphFont"/>
    <w:rsid w:val="009C1560"/>
  </w:style>
  <w:style w:type="character" w:customStyle="1" w:styleId="snapshotcustomportfoliomagazineportfoliocomarticlesfeb282008a-b">
    <w:name w:val="snap_shot_custom|portfolio_magazine|portfolio.com_articles_feb_28_2008_a-b"/>
    <w:basedOn w:val="DefaultParagraphFont"/>
    <w:rsid w:val="009C1560"/>
  </w:style>
  <w:style w:type="character" w:customStyle="1" w:styleId="snapshotcustomportfoliomagazineportfoliocomarticlesfeb282008f-i">
    <w:name w:val="snap_shot_custom|portfolio_magazine|portfolio.com_articles_feb_28_2008_f-i"/>
    <w:basedOn w:val="DefaultParagraphFont"/>
    <w:rsid w:val="009C1560"/>
  </w:style>
  <w:style w:type="character" w:customStyle="1" w:styleId="snapshotcustomportfoliomagazineportfoliocomarticles2008-04-09">
    <w:name w:val="snap_shot_custom|portfolio_magazine|portfolio.com_articles_2008-04-09"/>
    <w:basedOn w:val="DefaultParagraphFont"/>
    <w:rsid w:val="009C1560"/>
  </w:style>
  <w:style w:type="character" w:customStyle="1" w:styleId="snapshotcustomportfoliomagazineportfoliocomarticlesnov2007">
    <w:name w:val="snap_shot_custom|portfolio_magazine|portfolio.com_articles_nov_2007"/>
    <w:basedOn w:val="DefaultParagraphFont"/>
    <w:rsid w:val="009C1560"/>
  </w:style>
  <w:style w:type="character" w:customStyle="1" w:styleId="snapshotcustomportfoliomagazineportfoliocomarticlesjan2008">
    <w:name w:val="snap_shot_custom|portfolio_magazine|portfolio.com_articles_jan_2008"/>
    <w:basedOn w:val="DefaultParagraphFont"/>
    <w:rsid w:val="009C1560"/>
  </w:style>
  <w:style w:type="paragraph" w:styleId="BalloonText">
    <w:name w:val="Balloon Text"/>
    <w:basedOn w:val="Normal"/>
    <w:link w:val="BalloonTextChar"/>
    <w:uiPriority w:val="99"/>
    <w:semiHidden/>
    <w:unhideWhenUsed/>
    <w:rsid w:val="009C1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60"/>
    <w:rPr>
      <w:rFonts w:ascii="Tahoma" w:hAnsi="Tahoma" w:cs="Tahoma"/>
      <w:sz w:val="16"/>
      <w:szCs w:val="16"/>
    </w:rPr>
  </w:style>
  <w:style w:type="character" w:customStyle="1" w:styleId="newsstorytitle">
    <w:name w:val="news_story_title"/>
    <w:basedOn w:val="DefaultParagraphFont"/>
    <w:rsid w:val="00546943"/>
  </w:style>
  <w:style w:type="character" w:customStyle="1" w:styleId="Heading1Char">
    <w:name w:val="Heading 1 Char"/>
    <w:basedOn w:val="DefaultParagraphFont"/>
    <w:link w:val="Heading1"/>
    <w:uiPriority w:val="9"/>
    <w:rsid w:val="001618EF"/>
    <w:rPr>
      <w:rFonts w:asciiTheme="majorHAnsi" w:eastAsiaTheme="majorEastAsia" w:hAnsiTheme="majorHAnsi" w:cstheme="majorBidi"/>
      <w:b/>
      <w:bCs/>
      <w:color w:val="365F91" w:themeColor="accent1" w:themeShade="BF"/>
      <w:sz w:val="28"/>
      <w:szCs w:val="28"/>
    </w:rPr>
  </w:style>
  <w:style w:type="character" w:customStyle="1" w:styleId="artflashline">
    <w:name w:val="artflashline"/>
    <w:basedOn w:val="DefaultParagraphFont"/>
    <w:rsid w:val="001618EF"/>
  </w:style>
  <w:style w:type="character" w:customStyle="1" w:styleId="atime">
    <w:name w:val="atime"/>
    <w:basedOn w:val="DefaultParagraphFont"/>
    <w:rsid w:val="001618EF"/>
  </w:style>
  <w:style w:type="paragraph" w:customStyle="1" w:styleId="times">
    <w:name w:val="times"/>
    <w:basedOn w:val="Normal"/>
    <w:rsid w:val="00161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3">
    <w:name w:val="b13"/>
    <w:basedOn w:val="Normal"/>
    <w:rsid w:val="00161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131">
    <w:name w:val="b131"/>
    <w:basedOn w:val="DefaultParagraphFont"/>
    <w:rsid w:val="001618EF"/>
  </w:style>
  <w:style w:type="character" w:customStyle="1" w:styleId="p11">
    <w:name w:val="p11"/>
    <w:basedOn w:val="DefaultParagraphFont"/>
    <w:rsid w:val="001618EF"/>
  </w:style>
</w:styles>
</file>

<file path=word/webSettings.xml><?xml version="1.0" encoding="utf-8"?>
<w:webSettings xmlns:r="http://schemas.openxmlformats.org/officeDocument/2006/relationships" xmlns:w="http://schemas.openxmlformats.org/wordprocessingml/2006/main">
  <w:divs>
    <w:div w:id="24067045">
      <w:bodyDiv w:val="1"/>
      <w:marLeft w:val="0"/>
      <w:marRight w:val="0"/>
      <w:marTop w:val="0"/>
      <w:marBottom w:val="0"/>
      <w:divBdr>
        <w:top w:val="none" w:sz="0" w:space="0" w:color="auto"/>
        <w:left w:val="none" w:sz="0" w:space="0" w:color="auto"/>
        <w:bottom w:val="none" w:sz="0" w:space="0" w:color="auto"/>
        <w:right w:val="none" w:sz="0" w:space="0" w:color="auto"/>
      </w:divBdr>
    </w:div>
    <w:div w:id="175854008">
      <w:bodyDiv w:val="1"/>
      <w:marLeft w:val="0"/>
      <w:marRight w:val="0"/>
      <w:marTop w:val="0"/>
      <w:marBottom w:val="0"/>
      <w:divBdr>
        <w:top w:val="none" w:sz="0" w:space="0" w:color="auto"/>
        <w:left w:val="none" w:sz="0" w:space="0" w:color="auto"/>
        <w:bottom w:val="none" w:sz="0" w:space="0" w:color="auto"/>
        <w:right w:val="none" w:sz="0" w:space="0" w:color="auto"/>
      </w:divBdr>
      <w:divsChild>
        <w:div w:id="12273023">
          <w:marLeft w:val="0"/>
          <w:marRight w:val="0"/>
          <w:marTop w:val="0"/>
          <w:marBottom w:val="0"/>
          <w:divBdr>
            <w:top w:val="none" w:sz="0" w:space="0" w:color="auto"/>
            <w:left w:val="none" w:sz="0" w:space="0" w:color="auto"/>
            <w:bottom w:val="none" w:sz="0" w:space="0" w:color="auto"/>
            <w:right w:val="none" w:sz="0" w:space="0" w:color="auto"/>
          </w:divBdr>
        </w:div>
        <w:div w:id="1002121049">
          <w:marLeft w:val="0"/>
          <w:marRight w:val="32"/>
          <w:marTop w:val="0"/>
          <w:marBottom w:val="127"/>
          <w:divBdr>
            <w:top w:val="single" w:sz="4" w:space="3" w:color="7194BA"/>
            <w:left w:val="single" w:sz="4" w:space="4" w:color="7194BA"/>
            <w:bottom w:val="single" w:sz="4" w:space="3" w:color="7194BA"/>
            <w:right w:val="single" w:sz="4" w:space="4" w:color="7194BA"/>
          </w:divBdr>
          <w:divsChild>
            <w:div w:id="1182015843">
              <w:marLeft w:val="0"/>
              <w:marRight w:val="0"/>
              <w:marTop w:val="0"/>
              <w:marBottom w:val="0"/>
              <w:divBdr>
                <w:top w:val="single" w:sz="4" w:space="0" w:color="CCCCCC"/>
                <w:left w:val="none" w:sz="0" w:space="0" w:color="auto"/>
                <w:bottom w:val="none" w:sz="0" w:space="0" w:color="auto"/>
                <w:right w:val="none" w:sz="0" w:space="0" w:color="auto"/>
              </w:divBdr>
            </w:div>
            <w:div w:id="1430739896">
              <w:marLeft w:val="0"/>
              <w:marRight w:val="0"/>
              <w:marTop w:val="0"/>
              <w:marBottom w:val="0"/>
              <w:divBdr>
                <w:top w:val="none" w:sz="0" w:space="0" w:color="auto"/>
                <w:left w:val="none" w:sz="0" w:space="0" w:color="auto"/>
                <w:bottom w:val="none" w:sz="0" w:space="0" w:color="auto"/>
                <w:right w:val="none" w:sz="0" w:space="0" w:color="auto"/>
              </w:divBdr>
              <w:divsChild>
                <w:div w:id="1582058107">
                  <w:marLeft w:val="0"/>
                  <w:marRight w:val="0"/>
                  <w:marTop w:val="0"/>
                  <w:marBottom w:val="0"/>
                  <w:divBdr>
                    <w:top w:val="none" w:sz="0" w:space="0" w:color="auto"/>
                    <w:left w:val="none" w:sz="0" w:space="0" w:color="auto"/>
                    <w:bottom w:val="none" w:sz="0" w:space="0" w:color="auto"/>
                    <w:right w:val="none" w:sz="0" w:space="0" w:color="auto"/>
                  </w:divBdr>
                </w:div>
                <w:div w:id="24524588">
                  <w:marLeft w:val="0"/>
                  <w:marRight w:val="0"/>
                  <w:marTop w:val="0"/>
                  <w:marBottom w:val="0"/>
                  <w:divBdr>
                    <w:top w:val="none" w:sz="0" w:space="0" w:color="auto"/>
                    <w:left w:val="none" w:sz="0" w:space="0" w:color="auto"/>
                    <w:bottom w:val="none" w:sz="0" w:space="0" w:color="auto"/>
                    <w:right w:val="none" w:sz="0" w:space="0" w:color="auto"/>
                  </w:divBdr>
                </w:div>
                <w:div w:id="7051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773">
      <w:bodyDiv w:val="1"/>
      <w:marLeft w:val="0"/>
      <w:marRight w:val="0"/>
      <w:marTop w:val="0"/>
      <w:marBottom w:val="0"/>
      <w:divBdr>
        <w:top w:val="none" w:sz="0" w:space="0" w:color="auto"/>
        <w:left w:val="none" w:sz="0" w:space="0" w:color="auto"/>
        <w:bottom w:val="none" w:sz="0" w:space="0" w:color="auto"/>
        <w:right w:val="none" w:sz="0" w:space="0" w:color="auto"/>
      </w:divBdr>
      <w:divsChild>
        <w:div w:id="2105883256">
          <w:marLeft w:val="0"/>
          <w:marRight w:val="0"/>
          <w:marTop w:val="0"/>
          <w:marBottom w:val="0"/>
          <w:divBdr>
            <w:top w:val="none" w:sz="0" w:space="0" w:color="auto"/>
            <w:left w:val="none" w:sz="0" w:space="0" w:color="auto"/>
            <w:bottom w:val="none" w:sz="0" w:space="0" w:color="auto"/>
            <w:right w:val="none" w:sz="0" w:space="0" w:color="auto"/>
          </w:divBdr>
          <w:divsChild>
            <w:div w:id="667900490">
              <w:marLeft w:val="0"/>
              <w:marRight w:val="0"/>
              <w:marTop w:val="0"/>
              <w:marBottom w:val="0"/>
              <w:divBdr>
                <w:top w:val="none" w:sz="0" w:space="0" w:color="auto"/>
                <w:left w:val="none" w:sz="0" w:space="0" w:color="auto"/>
                <w:bottom w:val="none" w:sz="0" w:space="0" w:color="auto"/>
                <w:right w:val="none" w:sz="0" w:space="0" w:color="auto"/>
              </w:divBdr>
              <w:divsChild>
                <w:div w:id="11104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96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6096">
                  <w:blockQuote w:val="1"/>
                  <w:marLeft w:val="720"/>
                  <w:marRight w:val="720"/>
                  <w:marTop w:val="100"/>
                  <w:marBottom w:val="100"/>
                  <w:divBdr>
                    <w:top w:val="none" w:sz="0" w:space="0" w:color="auto"/>
                    <w:left w:val="none" w:sz="0" w:space="0" w:color="auto"/>
                    <w:bottom w:val="none" w:sz="0" w:space="0" w:color="auto"/>
                    <w:right w:val="none" w:sz="0" w:space="0" w:color="auto"/>
                  </w:divBdr>
                </w:div>
                <w:div w:id="884103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6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359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ts.snap.com/explore/71731/?key=4ac5782a65e9bd03660e2185b19b8453&amp;svc=Snap_Shot_Custom%257CPortfolio_Magazine%257CPortfolio.com_Articles_Feb_28_2008_F-I&amp;tag=Gary-Parr-Profile&amp;src=elainemeinelsupkis.typepad.com&amp;cp=&amp;asp=investment%20banking&amp;tol=engage" TargetMode="External"/><Relationship Id="rId13" Type="http://schemas.openxmlformats.org/officeDocument/2006/relationships/hyperlink" Target="http://www.bloomberg.com/apps/news?pid=20601083&amp;sid=a28UTgI76VnM&amp;refer=currency" TargetMode="External"/><Relationship Id="rId18" Type="http://schemas.openxmlformats.org/officeDocument/2006/relationships/hyperlink" Target="http://search.bloomberg.com/search?q=Lesley+McLeod&amp;site=wnews&amp;client=wnews&amp;proxystylesheet=wnews&amp;output=xml_no_dtd&amp;ie=UTF-8&amp;oe=UTF-8&amp;filter=p&amp;getfields=wnnis&amp;sort=date:D:S:d1" TargetMode="External"/><Relationship Id="rId26" Type="http://schemas.openxmlformats.org/officeDocument/2006/relationships/hyperlink" Target="http://search.bloomberg.com/search?q=Ben+Livesey&amp;site=wnews&amp;client=wnews&amp;proxystylesheet=wnews&amp;output=xml_no_dtd&amp;ie=UTF-8&amp;oe=UTF-8&amp;filter=p&amp;getfields=wnnis&amp;sort=date:D:S:d1" TargetMode="External"/><Relationship Id="rId39" Type="http://schemas.openxmlformats.org/officeDocument/2006/relationships/hyperlink" Target="mailto:carrick.mollenkamp@wsj.com" TargetMode="External"/><Relationship Id="rId3" Type="http://schemas.openxmlformats.org/officeDocument/2006/relationships/webSettings" Target="webSettings.xml"/><Relationship Id="rId21" Type="http://schemas.openxmlformats.org/officeDocument/2006/relationships/hyperlink" Target="http://www.bloomberg.com/apps/quote?ticker=BARC%3ALN" TargetMode="External"/><Relationship Id="rId34" Type="http://schemas.openxmlformats.org/officeDocument/2006/relationships/hyperlink" Target="mailto:carrick.mollenkamp@wsj.com" TargetMode="External"/><Relationship Id="rId7" Type="http://schemas.openxmlformats.org/officeDocument/2006/relationships/hyperlink" Target="http://shots.snap.com/explore/64564/?key=4ac5782a65e9bd03660e2185b19b8453&amp;svc=Snap_Shot_Custom%257CPortfolio_Magazine%257CPortfolio.com_Articles_Feb_28_2008_A-B&amp;tag=Bear-Stearns-Troubles&amp;src=elainemeinelsupkis.typepad.com&amp;cp=&amp;asp=Credit%20Suisse&amp;tol=engage" TargetMode="External"/><Relationship Id="rId12" Type="http://schemas.openxmlformats.org/officeDocument/2006/relationships/hyperlink" Target="http://shots.snap.com/explore/45365/?key=4ac5782a65e9bd03660e2185b19b8453&amp;svc=Snap_Shot_Custom%257CPortfolio_Magazine%257CPortfolio.com_Articles_2008-04-09&amp;tag=bernanke-recession-possible-growth-to-rebound%20Apr-2-2008&amp;src=elainemeinelsupkis.typepad.com&amp;cp=&amp;asp=rate%20cuts&amp;tol=engage" TargetMode="External"/><Relationship Id="rId17" Type="http://schemas.openxmlformats.org/officeDocument/2006/relationships/hyperlink" Target="http://seekingalpha.com/article/72376-china-hot-money-inflows-coming-in-fast-and-furious?source=headline1" TargetMode="External"/><Relationship Id="rId25" Type="http://schemas.openxmlformats.org/officeDocument/2006/relationships/hyperlink" Target="http://search.bloomberg.com/search?q=Philip+Wooldridge&amp;site=wnews&amp;client=wnews&amp;proxystylesheet=wnews&amp;output=xml_no_dtd&amp;ie=UTF-8&amp;oe=UTF-8&amp;filter=p&amp;getfields=wnnis&amp;sort=date:D:S:d1" TargetMode="External"/><Relationship Id="rId33" Type="http://schemas.openxmlformats.org/officeDocument/2006/relationships/image" Target="media/image5.gif"/><Relationship Id="rId38" Type="http://schemas.openxmlformats.org/officeDocument/2006/relationships/hyperlink" Target="http://www.finance.cch.com/sohoApplets/MortgageFixedvsLibor.asp" TargetMode="External"/><Relationship Id="rId2" Type="http://schemas.openxmlformats.org/officeDocument/2006/relationships/settings" Target="settings.xml"/><Relationship Id="rId16" Type="http://schemas.openxmlformats.org/officeDocument/2006/relationships/hyperlink" Target="http://shots.snap.com/explore/15212/?key=4ac5782a65e9bd03660e2185b19b8453&amp;svc=Snap_Shot_Custom%257CPortfolio_Magazine%257CPortfolio.com_Articles_Jan_2008&amp;tag=Davos-City-Guide%20Jan-08&amp;src=elainemeinelsupkis.typepad.com&amp;cp=&amp;asp=Davos&amp;tol=engage" TargetMode="External"/><Relationship Id="rId20" Type="http://schemas.openxmlformats.org/officeDocument/2006/relationships/hyperlink" Target="http://www.bloomberg.com/apps/quote?ticker=RBS%3ALN" TargetMode="External"/><Relationship Id="rId29" Type="http://schemas.openxmlformats.org/officeDocument/2006/relationships/hyperlink" Target="http://www.mtgprofessor.com/Tutorials2/Libor_Loan_Tutorial.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bloomberg.com/apps/news?pid=20601087&amp;sid=aAV0_v.yogLk&amp;refer=home" TargetMode="External"/><Relationship Id="rId24" Type="http://schemas.openxmlformats.org/officeDocument/2006/relationships/hyperlink" Target="http://search.bloomberg.com/search?q=Jacob+Gyntelberg&amp;site=wnews&amp;client=wnews&amp;proxystylesheet=wnews&amp;output=xml_no_dtd&amp;ie=UTF-8&amp;oe=UTF-8&amp;filter=p&amp;getfields=wnnis&amp;sort=date:D:S:d1" TargetMode="External"/><Relationship Id="rId32" Type="http://schemas.openxmlformats.org/officeDocument/2006/relationships/image" Target="media/image4.gif"/><Relationship Id="rId37" Type="http://schemas.openxmlformats.org/officeDocument/2006/relationships/hyperlink" Target="http://www.liborratemortgage.com/" TargetMode="External"/><Relationship Id="rId40" Type="http://schemas.openxmlformats.org/officeDocument/2006/relationships/fontTable" Target="fontTable.xml"/><Relationship Id="rId5" Type="http://schemas.openxmlformats.org/officeDocument/2006/relationships/hyperlink" Target="http://shots.snap.com/explore/14354/?key=4ac5782a65e9bd03660e2185b19b8453&amp;svc=Snap_Shot_Custom%257CPortfolio_Magazine%257CPortfolio.com_Articles_Feb_28_2008_U-Z&amp;tag=What-Murdoch-Must-Do-With-Dow-Jones&amp;src=elainemeinelsupkis.typepad.com&amp;cp=&amp;asp=Wall%20Street%20Journal&amp;tol=engage" TargetMode="External"/><Relationship Id="rId15" Type="http://schemas.openxmlformats.org/officeDocument/2006/relationships/hyperlink" Target="http://shots.snap.com/explore/67609/?key=4ac5782a65e9bd03660e2185b19b8453&amp;svc=Snap_Shot_Custom%257CPortfolio_Magazine%257CPortfolio.com_Articles_Nov_2007&amp;tag=Bernanke-Changed-Course%20Nov-07&amp;src=elainemeinelsupkis.typepad.com&amp;cp=&amp;asp=Federal%20Reserve%20Chairman&amp;tol=engage" TargetMode="External"/><Relationship Id="rId23" Type="http://schemas.openxmlformats.org/officeDocument/2006/relationships/hyperlink" Target="http://www.bloomberg.com/apps/quote?ticker=US0003M%3AIND" TargetMode="External"/><Relationship Id="rId28" Type="http://schemas.openxmlformats.org/officeDocument/2006/relationships/image" Target="media/image3.gif"/><Relationship Id="rId36" Type="http://schemas.openxmlformats.org/officeDocument/2006/relationships/hyperlink" Target="http://www.mtgprofessor.com/Tutorials2/Libor_Loan_Tutorial.htm" TargetMode="External"/><Relationship Id="rId10" Type="http://schemas.openxmlformats.org/officeDocument/2006/relationships/image" Target="media/image2.png"/><Relationship Id="rId19" Type="http://schemas.openxmlformats.org/officeDocument/2006/relationships/hyperlink" Target="http://www.bloomberg.com/apps/quote?ticker=HSBA%3ALN" TargetMode="External"/><Relationship Id="rId31" Type="http://schemas.openxmlformats.org/officeDocument/2006/relationships/hyperlink" Target="http://www.finance.cch.com/sohoApplets/MortgageFixedvsLibor.asp" TargetMode="External"/><Relationship Id="rId4" Type="http://schemas.openxmlformats.org/officeDocument/2006/relationships/hyperlink" Target="http://www.bloomberg.com/apps/news?pid=20601087&amp;sid=agkAIEY3Zons&amp;refer=home" TargetMode="External"/><Relationship Id="rId9" Type="http://schemas.openxmlformats.org/officeDocument/2006/relationships/hyperlink" Target="http://elainemeinelsupkis.typepad.com/.shared/image.html?/photos/uncategorized/2008/04/16/picture_10_2.png" TargetMode="External"/><Relationship Id="rId14" Type="http://schemas.openxmlformats.org/officeDocument/2006/relationships/hyperlink" Target="http://www.bloomberg.com/apps/news?pid=20601109&amp;sid=aMX2xgJrrGB8&amp;refer=home" TargetMode="External"/><Relationship Id="rId22" Type="http://schemas.openxmlformats.org/officeDocument/2006/relationships/hyperlink" Target="http://search.bloomberg.com/search?q=Paul+Calello&amp;site=wnews&amp;client=wnews&amp;proxystylesheet=wnews&amp;output=xml_no_dtd&amp;ie=UTF-8&amp;oe=UTF-8&amp;filter=p&amp;getfields=wnnis&amp;sort=date:D:S:d1" TargetMode="External"/><Relationship Id="rId27" Type="http://schemas.openxmlformats.org/officeDocument/2006/relationships/hyperlink" Target="mailto:blivesey@bloomberg.net" TargetMode="External"/><Relationship Id="rId30" Type="http://schemas.openxmlformats.org/officeDocument/2006/relationships/hyperlink" Target="http://www.liborratemortgage.com/" TargetMode="External"/><Relationship Id="rId35" Type="http://schemas.openxmlformats.org/officeDocument/2006/relationships/hyperlink" Target="http://online.wsj.com/article/SB1208311641678182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8</cp:revision>
  <dcterms:created xsi:type="dcterms:W3CDTF">2008-04-16T16:12:00Z</dcterms:created>
  <dcterms:modified xsi:type="dcterms:W3CDTF">2008-04-16T17:41:00Z</dcterms:modified>
</cp:coreProperties>
</file>